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3A" w:rsidRDefault="00A6733A" w:rsidP="00A6733A">
      <w:pPr>
        <w:pStyle w:val="Default"/>
      </w:pPr>
      <w:r>
        <w:rPr>
          <w:noProof/>
        </w:rPr>
        <w:drawing>
          <wp:anchor distT="0" distB="0" distL="114300" distR="114300" simplePos="0" relativeHeight="251658240" behindDoc="0" locked="0" layoutInCell="1" allowOverlap="1">
            <wp:simplePos x="0" y="0"/>
            <wp:positionH relativeFrom="column">
              <wp:posOffset>2802890</wp:posOffset>
            </wp:positionH>
            <wp:positionV relativeFrom="paragraph">
              <wp:posOffset>-460375</wp:posOffset>
            </wp:positionV>
            <wp:extent cx="1419225" cy="1229995"/>
            <wp:effectExtent l="0" t="0" r="952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DECA Logo Stack Blue (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9225" cy="1229995"/>
                    </a:xfrm>
                    <a:prstGeom prst="rect">
                      <a:avLst/>
                    </a:prstGeom>
                  </pic:spPr>
                </pic:pic>
              </a:graphicData>
            </a:graphic>
          </wp:anchor>
        </w:drawing>
      </w:r>
    </w:p>
    <w:p w:rsidR="00A6733A" w:rsidRDefault="00A6733A" w:rsidP="00A6733A">
      <w:pPr>
        <w:pStyle w:val="Default"/>
      </w:pPr>
    </w:p>
    <w:p w:rsidR="00A6733A" w:rsidRDefault="00A6733A" w:rsidP="00A6733A">
      <w:pPr>
        <w:pStyle w:val="Default"/>
        <w:jc w:val="center"/>
        <w:rPr>
          <w:b/>
          <w:sz w:val="32"/>
        </w:rPr>
      </w:pPr>
    </w:p>
    <w:p w:rsidR="00A6733A" w:rsidRDefault="00A6733A" w:rsidP="00A6733A">
      <w:pPr>
        <w:pStyle w:val="Default"/>
        <w:jc w:val="center"/>
        <w:rPr>
          <w:b/>
          <w:sz w:val="32"/>
        </w:rPr>
      </w:pPr>
    </w:p>
    <w:p w:rsidR="00A6733A" w:rsidRPr="00A6733A" w:rsidRDefault="00A6733A" w:rsidP="00A6733A">
      <w:pPr>
        <w:pStyle w:val="Default"/>
        <w:jc w:val="center"/>
        <w:rPr>
          <w:b/>
          <w:sz w:val="32"/>
        </w:rPr>
      </w:pPr>
      <w:r w:rsidRPr="00A6733A">
        <w:rPr>
          <w:b/>
          <w:sz w:val="32"/>
        </w:rPr>
        <w:t>New to SBE Certification State CDC Presentation Guidelines</w:t>
      </w:r>
    </w:p>
    <w:p w:rsidR="00A6733A" w:rsidRDefault="00A6733A" w:rsidP="00A6733A">
      <w:pPr>
        <w:pStyle w:val="Default"/>
      </w:pPr>
    </w:p>
    <w:p w:rsidR="00A6733A" w:rsidRDefault="00A6733A" w:rsidP="00A6733A">
      <w:pPr>
        <w:pStyle w:val="Default"/>
        <w:rPr>
          <w:sz w:val="28"/>
          <w:szCs w:val="28"/>
        </w:rPr>
      </w:pPr>
      <w:r>
        <w:t xml:space="preserve"> </w:t>
      </w:r>
      <w:r>
        <w:rPr>
          <w:b/>
          <w:bCs/>
          <w:sz w:val="28"/>
          <w:szCs w:val="28"/>
        </w:rPr>
        <w:t xml:space="preserve">Presentation Guidelines </w:t>
      </w:r>
    </w:p>
    <w:p w:rsidR="00A6733A" w:rsidRDefault="00A6733A" w:rsidP="00A6733A">
      <w:pPr>
        <w:pStyle w:val="Default"/>
        <w:rPr>
          <w:sz w:val="22"/>
          <w:szCs w:val="22"/>
        </w:rPr>
      </w:pPr>
      <w:r>
        <w:rPr>
          <w:sz w:val="22"/>
          <w:szCs w:val="22"/>
        </w:rPr>
        <w:t xml:space="preserve">Each SBE will make a best practice presentation on the topic of </w:t>
      </w:r>
      <w:r w:rsidR="00B2482B">
        <w:rPr>
          <w:b/>
          <w:bCs/>
          <w:sz w:val="22"/>
          <w:szCs w:val="22"/>
        </w:rPr>
        <w:t>Promotion.</w:t>
      </w:r>
      <w:r>
        <w:rPr>
          <w:sz w:val="22"/>
          <w:szCs w:val="22"/>
        </w:rPr>
        <w:t xml:space="preserve"> </w:t>
      </w:r>
    </w:p>
    <w:p w:rsidR="00A6733A" w:rsidRDefault="00A6733A" w:rsidP="00A6733A">
      <w:pPr>
        <w:pStyle w:val="Default"/>
        <w:rPr>
          <w:sz w:val="22"/>
          <w:szCs w:val="22"/>
        </w:rPr>
      </w:pPr>
    </w:p>
    <w:p w:rsidR="00A6733A" w:rsidRDefault="00A6733A" w:rsidP="00A6733A">
      <w:pPr>
        <w:pStyle w:val="Default"/>
        <w:numPr>
          <w:ilvl w:val="0"/>
          <w:numId w:val="1"/>
        </w:numPr>
        <w:spacing w:after="30"/>
        <w:rPr>
          <w:sz w:val="22"/>
          <w:szCs w:val="22"/>
        </w:rPr>
      </w:pPr>
      <w:r>
        <w:rPr>
          <w:sz w:val="22"/>
          <w:szCs w:val="22"/>
        </w:rPr>
        <w:t xml:space="preserve">The project consists of an oral presentation and question and answer session. </w:t>
      </w:r>
    </w:p>
    <w:p w:rsidR="00A6733A" w:rsidRDefault="00A6733A" w:rsidP="00A6733A">
      <w:pPr>
        <w:pStyle w:val="Default"/>
        <w:numPr>
          <w:ilvl w:val="0"/>
          <w:numId w:val="1"/>
        </w:numPr>
        <w:spacing w:after="30"/>
        <w:rPr>
          <w:sz w:val="22"/>
          <w:szCs w:val="22"/>
        </w:rPr>
      </w:pPr>
      <w:r>
        <w:rPr>
          <w:sz w:val="22"/>
          <w:szCs w:val="22"/>
        </w:rPr>
        <w:t xml:space="preserve">Each SBE team will be composed of one to three members. All participants must present the project to the judge. All participants must respond to questions. </w:t>
      </w:r>
    </w:p>
    <w:p w:rsidR="00A6733A" w:rsidRDefault="00A6733A" w:rsidP="00A6733A">
      <w:pPr>
        <w:pStyle w:val="Default"/>
        <w:numPr>
          <w:ilvl w:val="0"/>
          <w:numId w:val="1"/>
        </w:numPr>
        <w:spacing w:after="30"/>
        <w:rPr>
          <w:sz w:val="22"/>
          <w:szCs w:val="22"/>
        </w:rPr>
      </w:pPr>
      <w:r>
        <w:rPr>
          <w:sz w:val="22"/>
          <w:szCs w:val="22"/>
        </w:rPr>
        <w:t xml:space="preserve">Only approved visual aids may be used during the presentation. </w:t>
      </w:r>
    </w:p>
    <w:p w:rsidR="00A6733A" w:rsidRDefault="00A6733A" w:rsidP="00A6733A">
      <w:pPr>
        <w:pStyle w:val="Default"/>
        <w:numPr>
          <w:ilvl w:val="0"/>
          <w:numId w:val="1"/>
        </w:numPr>
        <w:spacing w:after="30"/>
        <w:rPr>
          <w:sz w:val="22"/>
          <w:szCs w:val="22"/>
        </w:rPr>
      </w:pPr>
      <w:r>
        <w:rPr>
          <w:sz w:val="22"/>
          <w:szCs w:val="22"/>
        </w:rPr>
        <w:t xml:space="preserve">The judges will evaluate the presentation, focusing on the effectiveness of public speaking, how well the participants address the performance indicators listed below and how well the participants respond to questions that the judges may ask during the 5 minutes following the presentation. </w:t>
      </w:r>
    </w:p>
    <w:p w:rsidR="00A6733A" w:rsidRDefault="00A6733A" w:rsidP="00A6733A">
      <w:pPr>
        <w:pStyle w:val="Default"/>
        <w:numPr>
          <w:ilvl w:val="0"/>
          <w:numId w:val="1"/>
        </w:numPr>
        <w:spacing w:after="30"/>
        <w:rPr>
          <w:sz w:val="22"/>
          <w:szCs w:val="22"/>
        </w:rPr>
      </w:pPr>
      <w:r>
        <w:rPr>
          <w:sz w:val="22"/>
          <w:szCs w:val="22"/>
        </w:rPr>
        <w:t xml:space="preserve">The participants will present the project to the judges in a 15-minute presentation worth 100 points. </w:t>
      </w:r>
    </w:p>
    <w:p w:rsidR="00A6733A" w:rsidRDefault="00A6733A" w:rsidP="00A6733A">
      <w:pPr>
        <w:pStyle w:val="Default"/>
        <w:numPr>
          <w:ilvl w:val="0"/>
          <w:numId w:val="1"/>
        </w:numPr>
        <w:spacing w:after="30"/>
        <w:rPr>
          <w:sz w:val="22"/>
          <w:szCs w:val="22"/>
        </w:rPr>
      </w:pPr>
      <w:r>
        <w:rPr>
          <w:sz w:val="22"/>
          <w:szCs w:val="22"/>
        </w:rPr>
        <w:t xml:space="preserve">The presentation begins immediately after the introduction of the participants to the judge by the adult assistant. </w:t>
      </w:r>
    </w:p>
    <w:p w:rsidR="00A6733A" w:rsidRDefault="00A6733A" w:rsidP="00A6733A">
      <w:pPr>
        <w:pStyle w:val="Default"/>
        <w:numPr>
          <w:ilvl w:val="0"/>
          <w:numId w:val="1"/>
        </w:numPr>
        <w:spacing w:after="30"/>
        <w:rPr>
          <w:sz w:val="22"/>
          <w:szCs w:val="22"/>
        </w:rPr>
      </w:pPr>
      <w:r>
        <w:rPr>
          <w:sz w:val="22"/>
          <w:szCs w:val="22"/>
        </w:rPr>
        <w:t xml:space="preserve">Each participant must take part in the presentation. </w:t>
      </w:r>
    </w:p>
    <w:p w:rsidR="00A6733A" w:rsidRDefault="00A6733A" w:rsidP="00A6733A">
      <w:pPr>
        <w:pStyle w:val="Default"/>
        <w:numPr>
          <w:ilvl w:val="0"/>
          <w:numId w:val="1"/>
        </w:numPr>
        <w:spacing w:after="30"/>
        <w:rPr>
          <w:sz w:val="22"/>
          <w:szCs w:val="22"/>
        </w:rPr>
      </w:pPr>
      <w:r>
        <w:rPr>
          <w:sz w:val="22"/>
          <w:szCs w:val="22"/>
        </w:rPr>
        <w:t xml:space="preserve">The participants will spend no more than 10 minutes, at the beginning of the presentation, describing the plan. Each participant may bring note cards pertaining to the project and use them as reference during the presentation. </w:t>
      </w:r>
    </w:p>
    <w:p w:rsidR="00A6733A" w:rsidRPr="00A6733A" w:rsidRDefault="00A6733A" w:rsidP="00A6733A">
      <w:pPr>
        <w:pStyle w:val="Default"/>
        <w:numPr>
          <w:ilvl w:val="0"/>
          <w:numId w:val="1"/>
        </w:numPr>
      </w:pPr>
      <w:r>
        <w:rPr>
          <w:sz w:val="22"/>
          <w:szCs w:val="22"/>
        </w:rPr>
        <w:t xml:space="preserve">The judge will spend the remaining 5 minutes questioning the participants. (See Presentation Evaluation Form.) Each participant must respond to at least one question posed by the judge. </w:t>
      </w:r>
    </w:p>
    <w:p w:rsidR="00A6733A" w:rsidRDefault="00A6733A" w:rsidP="00A6733A">
      <w:pPr>
        <w:pStyle w:val="Default"/>
        <w:numPr>
          <w:ilvl w:val="0"/>
          <w:numId w:val="1"/>
        </w:numPr>
        <w:rPr>
          <w:sz w:val="22"/>
          <w:szCs w:val="22"/>
        </w:rPr>
      </w:pPr>
      <w:r>
        <w:rPr>
          <w:sz w:val="22"/>
          <w:szCs w:val="22"/>
        </w:rPr>
        <w:t xml:space="preserve">The participants may use the following items during the oral presentation: </w:t>
      </w:r>
    </w:p>
    <w:p w:rsidR="00A6733A" w:rsidRDefault="00A6733A" w:rsidP="00A6733A">
      <w:pPr>
        <w:pStyle w:val="Default"/>
        <w:rPr>
          <w:sz w:val="22"/>
          <w:szCs w:val="22"/>
        </w:rPr>
      </w:pPr>
      <w:r>
        <w:rPr>
          <w:sz w:val="22"/>
          <w:szCs w:val="22"/>
        </w:rPr>
        <w:tab/>
        <w:t xml:space="preserve">– not more than three (3) standard-sized posters not to exceed 221/2 inches by 301/2 inches </w:t>
      </w:r>
    </w:p>
    <w:p w:rsidR="00A6733A" w:rsidRDefault="00A6733A" w:rsidP="00A6733A">
      <w:pPr>
        <w:pStyle w:val="Default"/>
        <w:rPr>
          <w:sz w:val="22"/>
          <w:szCs w:val="22"/>
        </w:rPr>
      </w:pPr>
      <w:r>
        <w:rPr>
          <w:sz w:val="22"/>
          <w:szCs w:val="22"/>
        </w:rPr>
        <w:tab/>
        <w:t xml:space="preserve">each. Participants may use both sides of the posters, but all attachments must fit within the </w:t>
      </w:r>
    </w:p>
    <w:p w:rsidR="00A6733A" w:rsidRDefault="00A6733A" w:rsidP="00A6733A">
      <w:pPr>
        <w:pStyle w:val="Default"/>
        <w:rPr>
          <w:sz w:val="22"/>
          <w:szCs w:val="22"/>
        </w:rPr>
      </w:pPr>
      <w:r>
        <w:rPr>
          <w:sz w:val="22"/>
          <w:szCs w:val="22"/>
        </w:rPr>
        <w:tab/>
        <w:t xml:space="preserve">poster dimensions. </w:t>
      </w:r>
    </w:p>
    <w:p w:rsidR="00A6733A" w:rsidRDefault="00A6733A" w:rsidP="00A6733A">
      <w:pPr>
        <w:pStyle w:val="Default"/>
        <w:rPr>
          <w:sz w:val="22"/>
          <w:szCs w:val="22"/>
        </w:rPr>
      </w:pPr>
      <w:r>
        <w:rPr>
          <w:sz w:val="22"/>
          <w:szCs w:val="22"/>
        </w:rPr>
        <w:tab/>
        <w:t xml:space="preserve">– one (1) standard-sized presentation display board not to exceed 361/2 inches by 481/2 inches. </w:t>
      </w:r>
    </w:p>
    <w:p w:rsidR="00A6733A" w:rsidRDefault="00A6733A" w:rsidP="00A6733A">
      <w:pPr>
        <w:pStyle w:val="Default"/>
        <w:rPr>
          <w:sz w:val="22"/>
          <w:szCs w:val="22"/>
        </w:rPr>
      </w:pPr>
      <w:r>
        <w:rPr>
          <w:sz w:val="22"/>
          <w:szCs w:val="22"/>
        </w:rPr>
        <w:tab/>
        <w:t xml:space="preserve">– one (1) desktop flip chart presentation easel 12 inches by 10 inches (dimensions of the page). </w:t>
      </w:r>
    </w:p>
    <w:p w:rsidR="00A6733A" w:rsidRDefault="00A6733A" w:rsidP="00A6733A">
      <w:pPr>
        <w:pStyle w:val="Default"/>
        <w:rPr>
          <w:sz w:val="22"/>
          <w:szCs w:val="22"/>
        </w:rPr>
      </w:pPr>
      <w:r>
        <w:rPr>
          <w:sz w:val="22"/>
          <w:szCs w:val="22"/>
        </w:rPr>
        <w:tab/>
        <w:t xml:space="preserve">– one (1) personal laptop computer. </w:t>
      </w:r>
    </w:p>
    <w:p w:rsidR="00A6733A" w:rsidRDefault="00A6733A" w:rsidP="00A6733A">
      <w:pPr>
        <w:pStyle w:val="Default"/>
        <w:rPr>
          <w:sz w:val="22"/>
          <w:szCs w:val="22"/>
        </w:rPr>
      </w:pPr>
      <w:r>
        <w:rPr>
          <w:sz w:val="22"/>
          <w:szCs w:val="22"/>
        </w:rPr>
        <w:tab/>
        <w:t>– cell phones/</w:t>
      </w:r>
      <w:proofErr w:type="spellStart"/>
      <w:r>
        <w:rPr>
          <w:sz w:val="22"/>
          <w:szCs w:val="22"/>
        </w:rPr>
        <w:t>smartphones</w:t>
      </w:r>
      <w:proofErr w:type="spellEnd"/>
      <w:r>
        <w:rPr>
          <w:sz w:val="22"/>
          <w:szCs w:val="22"/>
        </w:rPr>
        <w:t xml:space="preserve">, iPods/MP3 players, </w:t>
      </w:r>
      <w:proofErr w:type="spellStart"/>
      <w:r>
        <w:rPr>
          <w:sz w:val="22"/>
          <w:szCs w:val="22"/>
        </w:rPr>
        <w:t>iPads</w:t>
      </w:r>
      <w:proofErr w:type="spellEnd"/>
      <w:r>
        <w:rPr>
          <w:sz w:val="22"/>
          <w:szCs w:val="22"/>
        </w:rPr>
        <w:t xml:space="preserve">/tablets or any type of a hand-held, </w:t>
      </w:r>
    </w:p>
    <w:p w:rsidR="00A6733A" w:rsidRDefault="00A6733A" w:rsidP="00A6733A">
      <w:pPr>
        <w:pStyle w:val="Default"/>
        <w:rPr>
          <w:sz w:val="22"/>
          <w:szCs w:val="22"/>
        </w:rPr>
      </w:pPr>
      <w:r>
        <w:rPr>
          <w:sz w:val="22"/>
          <w:szCs w:val="22"/>
        </w:rPr>
        <w:tab/>
        <w:t xml:space="preserve">information sharing device will be allowed </w:t>
      </w:r>
      <w:r>
        <w:rPr>
          <w:i/>
          <w:iCs/>
          <w:sz w:val="22"/>
          <w:szCs w:val="22"/>
        </w:rPr>
        <w:t xml:space="preserve">if </w:t>
      </w:r>
      <w:r>
        <w:rPr>
          <w:sz w:val="22"/>
          <w:szCs w:val="22"/>
        </w:rPr>
        <w:t xml:space="preserve">applicable to the presentation. </w:t>
      </w:r>
    </w:p>
    <w:p w:rsidR="00A6733A" w:rsidRDefault="00A6733A" w:rsidP="00A6733A">
      <w:pPr>
        <w:pStyle w:val="Default"/>
        <w:rPr>
          <w:sz w:val="22"/>
          <w:szCs w:val="22"/>
        </w:rPr>
      </w:pPr>
      <w:r>
        <w:rPr>
          <w:sz w:val="22"/>
          <w:szCs w:val="22"/>
        </w:rPr>
        <w:tab/>
        <w:t xml:space="preserve">– sound, as long as the volume is kept at a conversational level. </w:t>
      </w:r>
    </w:p>
    <w:p w:rsidR="00A6733A" w:rsidRDefault="00A6733A" w:rsidP="00A6733A">
      <w:pPr>
        <w:pStyle w:val="Default"/>
        <w:numPr>
          <w:ilvl w:val="0"/>
          <w:numId w:val="2"/>
        </w:numPr>
        <w:spacing w:after="30"/>
        <w:rPr>
          <w:sz w:val="22"/>
          <w:szCs w:val="22"/>
        </w:rPr>
      </w:pPr>
      <w:r>
        <w:rPr>
          <w:sz w:val="22"/>
          <w:szCs w:val="22"/>
        </w:rPr>
        <w:t xml:space="preserve">Only visual aids that can be easily carried to the presentation by the actual participants will be permitted, and the participants themselves must set up the visuals. No set-up time will be allowed. Participants must furnish their own materials and equipment. No electrical power will be supplied. </w:t>
      </w:r>
    </w:p>
    <w:p w:rsidR="00A6733A" w:rsidRPr="000C753B" w:rsidRDefault="00A6733A" w:rsidP="00A6733A">
      <w:pPr>
        <w:pStyle w:val="Default"/>
        <w:numPr>
          <w:ilvl w:val="0"/>
          <w:numId w:val="2"/>
        </w:numPr>
      </w:pPr>
      <w:r>
        <w:rPr>
          <w:sz w:val="22"/>
          <w:szCs w:val="22"/>
        </w:rPr>
        <w:t xml:space="preserve">Materials appropriate to the situation may be handed to or left with judges in all competitive events. Items of monetary value may be handed out but may not be left with judges. Items such as flyers, brochures, pamphlets and business cards may be handed to or left with the judge. No food or drinks allowed. </w:t>
      </w:r>
    </w:p>
    <w:p w:rsidR="000C753B" w:rsidRDefault="000C753B" w:rsidP="000C753B">
      <w:pPr>
        <w:pStyle w:val="Default"/>
        <w:rPr>
          <w:sz w:val="22"/>
          <w:szCs w:val="22"/>
        </w:rPr>
      </w:pPr>
    </w:p>
    <w:p w:rsidR="000C753B" w:rsidRPr="000C753B" w:rsidRDefault="000C753B" w:rsidP="000C753B">
      <w:pPr>
        <w:pStyle w:val="Default"/>
        <w:rPr>
          <w:b/>
          <w:sz w:val="28"/>
          <w:szCs w:val="28"/>
        </w:rPr>
      </w:pPr>
      <w:r w:rsidRPr="000C753B">
        <w:rPr>
          <w:b/>
          <w:sz w:val="28"/>
          <w:szCs w:val="28"/>
        </w:rPr>
        <w:t>Awards</w:t>
      </w:r>
    </w:p>
    <w:p w:rsidR="000C753B" w:rsidRPr="00A6733A" w:rsidRDefault="000C753B" w:rsidP="000C753B">
      <w:pPr>
        <w:pStyle w:val="Default"/>
      </w:pPr>
      <w:r>
        <w:rPr>
          <w:sz w:val="22"/>
          <w:szCs w:val="22"/>
        </w:rPr>
        <w:t>The top 2 teams will be recognized during the Grand Awards Session</w:t>
      </w:r>
    </w:p>
    <w:p w:rsidR="00A6733A" w:rsidRPr="00A6733A" w:rsidRDefault="00A6733A" w:rsidP="00A6733A">
      <w:pPr>
        <w:pStyle w:val="Default"/>
        <w:ind w:left="765"/>
        <w:rPr>
          <w:sz w:val="22"/>
          <w:szCs w:val="22"/>
        </w:rPr>
      </w:pPr>
    </w:p>
    <w:p w:rsidR="00CB7CA3" w:rsidRDefault="00CB7CA3"/>
    <w:p w:rsidR="0035007E" w:rsidRDefault="0035007E"/>
    <w:p w:rsidR="00A6733A" w:rsidRDefault="00A6733A"/>
    <w:p w:rsidR="00A6733A" w:rsidRDefault="00A6733A"/>
    <w:p w:rsidR="00A6733A" w:rsidRDefault="00A6733A"/>
    <w:p w:rsidR="00A6733A" w:rsidRDefault="00A6733A"/>
    <w:p w:rsidR="00A6733A" w:rsidRDefault="00A6733A" w:rsidP="00A6733A">
      <w:pPr>
        <w:pStyle w:val="Default"/>
      </w:pPr>
      <w:bookmarkStart w:id="0" w:name="_GoBack"/>
      <w:bookmarkEnd w:id="0"/>
      <w:r>
        <w:rPr>
          <w:noProof/>
        </w:rPr>
        <w:lastRenderedPageBreak/>
        <w:drawing>
          <wp:anchor distT="0" distB="0" distL="114300" distR="114300" simplePos="0" relativeHeight="251660288" behindDoc="0" locked="0" layoutInCell="1" allowOverlap="1">
            <wp:simplePos x="0" y="0"/>
            <wp:positionH relativeFrom="column">
              <wp:posOffset>2804160</wp:posOffset>
            </wp:positionH>
            <wp:positionV relativeFrom="paragraph">
              <wp:posOffset>-631825</wp:posOffset>
            </wp:positionV>
            <wp:extent cx="1419225" cy="122999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 DECA Logo Stack Blue (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9225" cy="1229995"/>
                    </a:xfrm>
                    <a:prstGeom prst="rect">
                      <a:avLst/>
                    </a:prstGeom>
                  </pic:spPr>
                </pic:pic>
              </a:graphicData>
            </a:graphic>
          </wp:anchor>
        </w:drawing>
      </w:r>
    </w:p>
    <w:p w:rsidR="00A6733A" w:rsidRDefault="00A6733A" w:rsidP="00A6733A">
      <w:pPr>
        <w:pStyle w:val="Default"/>
      </w:pPr>
    </w:p>
    <w:p w:rsidR="00A6733A" w:rsidRDefault="00A6733A" w:rsidP="00A6733A">
      <w:pPr>
        <w:pStyle w:val="Default"/>
        <w:jc w:val="center"/>
        <w:rPr>
          <w:b/>
          <w:sz w:val="32"/>
        </w:rPr>
      </w:pPr>
    </w:p>
    <w:p w:rsidR="00A6733A" w:rsidRPr="00A6733A" w:rsidRDefault="00A6733A" w:rsidP="00A6733A">
      <w:pPr>
        <w:pStyle w:val="Default"/>
        <w:jc w:val="center"/>
        <w:rPr>
          <w:b/>
          <w:sz w:val="32"/>
        </w:rPr>
      </w:pPr>
      <w:r w:rsidRPr="00A6733A">
        <w:rPr>
          <w:b/>
          <w:sz w:val="32"/>
        </w:rPr>
        <w:t>New to SBE Certification State CDC Presentation Guidelines</w:t>
      </w:r>
    </w:p>
    <w:p w:rsidR="00A6733A" w:rsidRDefault="00A6733A" w:rsidP="00A6733A">
      <w:pPr>
        <w:pStyle w:val="Default"/>
      </w:pPr>
    </w:p>
    <w:p w:rsidR="00A6733A" w:rsidRDefault="00A6733A" w:rsidP="00A6733A">
      <w:pPr>
        <w:pStyle w:val="Default"/>
      </w:pPr>
    </w:p>
    <w:p w:rsidR="00A6733A" w:rsidRDefault="00A6733A" w:rsidP="00A6733A">
      <w:pPr>
        <w:pStyle w:val="Default"/>
      </w:pPr>
      <w:r>
        <w:rPr>
          <w:b/>
          <w:bCs/>
          <w:sz w:val="23"/>
          <w:szCs w:val="23"/>
        </w:rPr>
        <w:t>The following should be used when planning the presentation:</w:t>
      </w:r>
    </w:p>
    <w:p w:rsidR="00A6733A" w:rsidRDefault="00A6733A" w:rsidP="00A6733A">
      <w:pPr>
        <w:pStyle w:val="Default"/>
      </w:pPr>
    </w:p>
    <w:p w:rsidR="00A6733A" w:rsidRDefault="00B2482B" w:rsidP="00A6733A">
      <w:pPr>
        <w:pStyle w:val="Default"/>
        <w:numPr>
          <w:ilvl w:val="0"/>
          <w:numId w:val="2"/>
        </w:numPr>
        <w:rPr>
          <w:sz w:val="22"/>
          <w:szCs w:val="22"/>
        </w:rPr>
      </w:pPr>
      <w:r>
        <w:rPr>
          <w:sz w:val="22"/>
          <w:szCs w:val="22"/>
        </w:rPr>
        <w:t>Plan Promotional Strategy</w:t>
      </w:r>
    </w:p>
    <w:p w:rsidR="000C753B" w:rsidRDefault="000C753B" w:rsidP="000C753B">
      <w:pPr>
        <w:pStyle w:val="Default"/>
        <w:ind w:left="765"/>
        <w:rPr>
          <w:sz w:val="22"/>
          <w:szCs w:val="22"/>
        </w:rPr>
      </w:pPr>
    </w:p>
    <w:p w:rsidR="000C753B" w:rsidRDefault="00B2482B" w:rsidP="00A6733A">
      <w:pPr>
        <w:pStyle w:val="Default"/>
        <w:numPr>
          <w:ilvl w:val="0"/>
          <w:numId w:val="2"/>
        </w:numPr>
        <w:rPr>
          <w:sz w:val="22"/>
          <w:szCs w:val="22"/>
        </w:rPr>
      </w:pPr>
      <w:r>
        <w:rPr>
          <w:sz w:val="22"/>
          <w:szCs w:val="22"/>
        </w:rPr>
        <w:t>Explain the use of visual merchandising in retailing</w:t>
      </w:r>
    </w:p>
    <w:p w:rsidR="000C753B" w:rsidRDefault="000C753B" w:rsidP="000C753B">
      <w:pPr>
        <w:pStyle w:val="Default"/>
        <w:ind w:left="765"/>
        <w:rPr>
          <w:sz w:val="22"/>
          <w:szCs w:val="22"/>
        </w:rPr>
      </w:pPr>
    </w:p>
    <w:p w:rsidR="000C753B" w:rsidRDefault="00B2482B" w:rsidP="00A6733A">
      <w:pPr>
        <w:pStyle w:val="Default"/>
        <w:numPr>
          <w:ilvl w:val="0"/>
          <w:numId w:val="2"/>
        </w:numPr>
        <w:rPr>
          <w:sz w:val="22"/>
          <w:szCs w:val="22"/>
        </w:rPr>
      </w:pPr>
      <w:r>
        <w:rPr>
          <w:sz w:val="22"/>
          <w:szCs w:val="22"/>
        </w:rPr>
        <w:t>Plan special events</w:t>
      </w:r>
    </w:p>
    <w:p w:rsidR="000C753B" w:rsidRDefault="000C753B" w:rsidP="000C753B">
      <w:pPr>
        <w:pStyle w:val="Default"/>
        <w:ind w:left="765"/>
        <w:rPr>
          <w:sz w:val="22"/>
          <w:szCs w:val="22"/>
        </w:rPr>
      </w:pPr>
    </w:p>
    <w:p w:rsidR="000C753B" w:rsidRDefault="00B2482B" w:rsidP="00A6733A">
      <w:pPr>
        <w:pStyle w:val="Default"/>
        <w:numPr>
          <w:ilvl w:val="0"/>
          <w:numId w:val="2"/>
        </w:numPr>
        <w:rPr>
          <w:sz w:val="22"/>
          <w:szCs w:val="22"/>
        </w:rPr>
      </w:pPr>
      <w:r>
        <w:rPr>
          <w:sz w:val="22"/>
          <w:szCs w:val="22"/>
        </w:rPr>
        <w:t>Use cross-merchandising techniques</w:t>
      </w:r>
    </w:p>
    <w:p w:rsidR="000C753B" w:rsidRDefault="000C753B" w:rsidP="000C753B">
      <w:pPr>
        <w:pStyle w:val="Default"/>
        <w:ind w:left="765"/>
        <w:rPr>
          <w:sz w:val="22"/>
          <w:szCs w:val="22"/>
        </w:rPr>
      </w:pPr>
    </w:p>
    <w:p w:rsidR="000C753B" w:rsidRDefault="00B2482B" w:rsidP="00A6733A">
      <w:pPr>
        <w:pStyle w:val="Default"/>
        <w:numPr>
          <w:ilvl w:val="0"/>
          <w:numId w:val="2"/>
        </w:numPr>
        <w:rPr>
          <w:sz w:val="22"/>
          <w:szCs w:val="22"/>
        </w:rPr>
      </w:pPr>
      <w:r>
        <w:rPr>
          <w:sz w:val="22"/>
          <w:szCs w:val="22"/>
        </w:rPr>
        <w:t>Measure success of promotional efforts</w:t>
      </w:r>
    </w:p>
    <w:p w:rsidR="000C753B" w:rsidRDefault="000C753B" w:rsidP="000C753B">
      <w:pPr>
        <w:pStyle w:val="Default"/>
        <w:rPr>
          <w:sz w:val="22"/>
          <w:szCs w:val="22"/>
        </w:rPr>
      </w:pPr>
    </w:p>
    <w:p w:rsidR="000C753B" w:rsidRDefault="000C753B" w:rsidP="000C753B">
      <w:pPr>
        <w:pStyle w:val="Default"/>
        <w:rPr>
          <w:sz w:val="22"/>
          <w:szCs w:val="22"/>
        </w:rPr>
      </w:pPr>
    </w:p>
    <w:p w:rsidR="000C753B" w:rsidRDefault="000C753B" w:rsidP="000C753B">
      <w:pPr>
        <w:pStyle w:val="Default"/>
        <w:ind w:left="765"/>
        <w:rPr>
          <w:sz w:val="22"/>
          <w:szCs w:val="22"/>
        </w:rPr>
      </w:pPr>
    </w:p>
    <w:p w:rsidR="00A6733A" w:rsidRDefault="00A6733A"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0C753B" w:rsidRDefault="000C753B" w:rsidP="00A6733A">
      <w:pPr>
        <w:pStyle w:val="Default"/>
        <w:ind w:left="765"/>
        <w:rPr>
          <w:sz w:val="22"/>
          <w:szCs w:val="22"/>
        </w:rPr>
      </w:pPr>
    </w:p>
    <w:p w:rsidR="00A6733A" w:rsidRDefault="00A6733A" w:rsidP="000C753B">
      <w:pPr>
        <w:pStyle w:val="Default"/>
        <w:rPr>
          <w:sz w:val="22"/>
          <w:szCs w:val="22"/>
        </w:rPr>
      </w:pPr>
    </w:p>
    <w:p w:rsidR="000C753B" w:rsidRDefault="000C753B" w:rsidP="000C753B">
      <w:pPr>
        <w:jc w:val="center"/>
        <w:rPr>
          <w:b/>
          <w:sz w:val="32"/>
          <w:szCs w:val="32"/>
        </w:rPr>
      </w:pPr>
      <w:r>
        <w:rPr>
          <w:b/>
          <w:sz w:val="32"/>
          <w:szCs w:val="32"/>
        </w:rPr>
        <w:lastRenderedPageBreak/>
        <w:t>SBE Academy- New to Certification</w:t>
      </w:r>
    </w:p>
    <w:p w:rsidR="000C753B" w:rsidRDefault="000C753B" w:rsidP="000C753B">
      <w:pPr>
        <w:jc w:val="center"/>
        <w:rPr>
          <w:b/>
          <w:sz w:val="28"/>
          <w:szCs w:val="28"/>
        </w:rPr>
      </w:pPr>
      <w:r>
        <w:rPr>
          <w:b/>
          <w:sz w:val="28"/>
          <w:szCs w:val="28"/>
        </w:rPr>
        <w:t>JUDGES RATING SHEET</w:t>
      </w:r>
    </w:p>
    <w:p w:rsidR="000C753B" w:rsidRDefault="000C753B" w:rsidP="000C753B">
      <w:pPr>
        <w:jc w:val="center"/>
        <w:rPr>
          <w:b/>
          <w:sz w:val="28"/>
          <w:szCs w:val="28"/>
        </w:rPr>
      </w:pPr>
    </w:p>
    <w:p w:rsidR="000C753B" w:rsidRDefault="000C753B" w:rsidP="000C753B">
      <w:pPr>
        <w:rPr>
          <w:b/>
          <w:sz w:val="28"/>
          <w:szCs w:val="28"/>
        </w:rPr>
      </w:pPr>
      <w:r>
        <w:rPr>
          <w:b/>
          <w:sz w:val="28"/>
          <w:szCs w:val="28"/>
        </w:rPr>
        <w:t>COMPETITOR NAME</w:t>
      </w:r>
      <w:r w:rsidR="0035007E">
        <w:rPr>
          <w:b/>
          <w:sz w:val="28"/>
          <w:szCs w:val="28"/>
        </w:rPr>
        <w:t xml:space="preserve"> (S)</w:t>
      </w:r>
      <w:r>
        <w:rPr>
          <w:b/>
          <w:sz w:val="28"/>
          <w:szCs w:val="28"/>
        </w:rPr>
        <w:t>:</w:t>
      </w:r>
      <w:r w:rsidR="0035007E">
        <w:rPr>
          <w:b/>
          <w:sz w:val="28"/>
          <w:szCs w:val="28"/>
        </w:rPr>
        <w:t xml:space="preserve"> _____________________________________________________</w:t>
      </w:r>
      <w:r>
        <w:rPr>
          <w:b/>
          <w:sz w:val="28"/>
          <w:szCs w:val="28"/>
        </w:rPr>
        <w:t xml:space="preserve">  </w:t>
      </w:r>
    </w:p>
    <w:p w:rsidR="000C753B" w:rsidRPr="0066472C" w:rsidRDefault="000C753B" w:rsidP="000C753B">
      <w:pPr>
        <w:rPr>
          <w:b/>
          <w:sz w:val="20"/>
          <w:szCs w:val="20"/>
        </w:rPr>
      </w:pPr>
    </w:p>
    <w:p w:rsidR="000C753B" w:rsidRDefault="000C753B" w:rsidP="000C753B">
      <w:pPr>
        <w:rPr>
          <w:b/>
          <w:sz w:val="28"/>
          <w:szCs w:val="28"/>
        </w:rPr>
      </w:pPr>
      <w:smartTag w:uri="urn:schemas-microsoft-com:office:smarttags" w:element="place">
        <w:smartTag w:uri="urn:schemas-microsoft-com:office:smarttags" w:element="PlaceName">
          <w:r>
            <w:rPr>
              <w:b/>
              <w:sz w:val="28"/>
              <w:szCs w:val="28"/>
            </w:rPr>
            <w:t>COMPETITOR</w:t>
          </w:r>
        </w:smartTag>
        <w:r>
          <w:rPr>
            <w:b/>
            <w:sz w:val="28"/>
            <w:szCs w:val="28"/>
          </w:rPr>
          <w:t xml:space="preserve"> </w:t>
        </w:r>
        <w:smartTag w:uri="urn:schemas-microsoft-com:office:smarttags" w:element="PlaceType">
          <w:r>
            <w:rPr>
              <w:b/>
              <w:sz w:val="28"/>
              <w:szCs w:val="28"/>
            </w:rPr>
            <w:t>SCHOOL</w:t>
          </w:r>
        </w:smartTag>
      </w:smartTag>
      <w:r>
        <w:rPr>
          <w:b/>
          <w:sz w:val="28"/>
          <w:szCs w:val="28"/>
        </w:rPr>
        <w:t xml:space="preserve">: </w:t>
      </w:r>
      <w:r>
        <w:rPr>
          <w:b/>
          <w:sz w:val="28"/>
          <w:szCs w:val="28"/>
          <w:u w:val="single"/>
        </w:rPr>
        <w:t>____________________________</w:t>
      </w:r>
      <w:r w:rsidR="0035007E">
        <w:rPr>
          <w:b/>
          <w:sz w:val="28"/>
          <w:szCs w:val="28"/>
          <w:u w:val="single"/>
        </w:rPr>
        <w:t>__________________________</w:t>
      </w:r>
    </w:p>
    <w:p w:rsidR="0035007E" w:rsidRDefault="0035007E" w:rsidP="000C753B">
      <w:pPr>
        <w:rPr>
          <w:b/>
          <w:sz w:val="28"/>
          <w:szCs w:val="28"/>
        </w:rPr>
      </w:pPr>
    </w:p>
    <w:p w:rsidR="0035007E" w:rsidRDefault="0035007E" w:rsidP="000C753B">
      <w:pPr>
        <w:rPr>
          <w:b/>
          <w:sz w:val="28"/>
          <w:szCs w:val="28"/>
        </w:rPr>
      </w:pPr>
      <w:r>
        <w:rPr>
          <w:b/>
          <w:sz w:val="28"/>
          <w:szCs w:val="28"/>
        </w:rPr>
        <w:t xml:space="preserve">Competition Topic: </w:t>
      </w:r>
      <w:r w:rsidR="00B2482B">
        <w:rPr>
          <w:b/>
          <w:sz w:val="28"/>
          <w:szCs w:val="28"/>
        </w:rPr>
        <w:t>Promotion</w:t>
      </w:r>
    </w:p>
    <w:p w:rsidR="000C753B" w:rsidRDefault="000C753B" w:rsidP="000C753B">
      <w:pPr>
        <w:rPr>
          <w:b/>
          <w:sz w:val="28"/>
          <w:szCs w:val="28"/>
        </w:rPr>
      </w:pPr>
    </w:p>
    <w:p w:rsidR="000C753B" w:rsidRPr="0066472C" w:rsidRDefault="000C753B" w:rsidP="000C753B">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698"/>
        <w:gridCol w:w="1260"/>
        <w:gridCol w:w="1350"/>
        <w:gridCol w:w="1350"/>
        <w:gridCol w:w="1620"/>
        <w:gridCol w:w="990"/>
      </w:tblGrid>
      <w:tr w:rsidR="0035007E" w:rsidRPr="0035007E" w:rsidTr="0035007E">
        <w:tc>
          <w:tcPr>
            <w:tcW w:w="4698" w:type="dxa"/>
          </w:tcPr>
          <w:p w:rsidR="0035007E" w:rsidRPr="0035007E" w:rsidRDefault="0035007E" w:rsidP="0028036B">
            <w:pPr>
              <w:jc w:val="center"/>
              <w:rPr>
                <w:b/>
                <w:sz w:val="20"/>
                <w:szCs w:val="20"/>
              </w:rPr>
            </w:pPr>
            <w:r w:rsidRPr="0035007E">
              <w:rPr>
                <w:b/>
                <w:sz w:val="20"/>
                <w:szCs w:val="20"/>
              </w:rPr>
              <w:t>Did the participant (s)</w:t>
            </w:r>
          </w:p>
          <w:p w:rsidR="0035007E" w:rsidRPr="0035007E" w:rsidRDefault="0035007E" w:rsidP="0028036B">
            <w:pPr>
              <w:jc w:val="center"/>
              <w:rPr>
                <w:b/>
                <w:sz w:val="20"/>
                <w:szCs w:val="20"/>
              </w:rPr>
            </w:pPr>
          </w:p>
        </w:tc>
        <w:tc>
          <w:tcPr>
            <w:tcW w:w="1260" w:type="dxa"/>
          </w:tcPr>
          <w:p w:rsidR="0035007E" w:rsidRPr="0035007E" w:rsidRDefault="0035007E" w:rsidP="0035007E">
            <w:pPr>
              <w:jc w:val="center"/>
              <w:rPr>
                <w:b/>
                <w:sz w:val="20"/>
                <w:szCs w:val="20"/>
              </w:rPr>
            </w:pPr>
            <w:r>
              <w:rPr>
                <w:b/>
                <w:sz w:val="20"/>
                <w:szCs w:val="20"/>
              </w:rPr>
              <w:t>Little/No Value</w:t>
            </w:r>
          </w:p>
        </w:tc>
        <w:tc>
          <w:tcPr>
            <w:tcW w:w="1350" w:type="dxa"/>
          </w:tcPr>
          <w:p w:rsidR="0035007E" w:rsidRPr="0035007E" w:rsidRDefault="0035007E" w:rsidP="0035007E">
            <w:pPr>
              <w:jc w:val="center"/>
              <w:rPr>
                <w:b/>
                <w:sz w:val="20"/>
                <w:szCs w:val="20"/>
              </w:rPr>
            </w:pPr>
            <w:r>
              <w:rPr>
                <w:b/>
                <w:sz w:val="20"/>
                <w:szCs w:val="20"/>
              </w:rPr>
              <w:t>Below Expectations</w:t>
            </w:r>
          </w:p>
        </w:tc>
        <w:tc>
          <w:tcPr>
            <w:tcW w:w="1350" w:type="dxa"/>
          </w:tcPr>
          <w:p w:rsidR="0035007E" w:rsidRPr="0035007E" w:rsidRDefault="0035007E" w:rsidP="0035007E">
            <w:pPr>
              <w:jc w:val="center"/>
              <w:rPr>
                <w:b/>
                <w:sz w:val="20"/>
                <w:szCs w:val="20"/>
              </w:rPr>
            </w:pPr>
            <w:r>
              <w:rPr>
                <w:b/>
                <w:sz w:val="20"/>
                <w:szCs w:val="20"/>
              </w:rPr>
              <w:t>Meets Expectations</w:t>
            </w:r>
          </w:p>
        </w:tc>
        <w:tc>
          <w:tcPr>
            <w:tcW w:w="1620" w:type="dxa"/>
          </w:tcPr>
          <w:p w:rsidR="0035007E" w:rsidRPr="0035007E" w:rsidRDefault="0035007E" w:rsidP="0035007E">
            <w:pPr>
              <w:jc w:val="center"/>
              <w:rPr>
                <w:b/>
                <w:sz w:val="20"/>
                <w:szCs w:val="20"/>
              </w:rPr>
            </w:pPr>
            <w:r>
              <w:rPr>
                <w:b/>
                <w:sz w:val="20"/>
                <w:szCs w:val="20"/>
              </w:rPr>
              <w:t>Exceeds Expectations</w:t>
            </w:r>
          </w:p>
        </w:tc>
        <w:tc>
          <w:tcPr>
            <w:tcW w:w="990" w:type="dxa"/>
          </w:tcPr>
          <w:p w:rsidR="0035007E" w:rsidRPr="0035007E" w:rsidRDefault="0035007E" w:rsidP="0028036B">
            <w:pPr>
              <w:jc w:val="center"/>
              <w:rPr>
                <w:b/>
                <w:sz w:val="20"/>
                <w:szCs w:val="20"/>
              </w:rPr>
            </w:pPr>
            <w:r>
              <w:rPr>
                <w:b/>
                <w:sz w:val="20"/>
                <w:szCs w:val="20"/>
              </w:rPr>
              <w:t>Judged Score</w:t>
            </w:r>
          </w:p>
        </w:tc>
      </w:tr>
      <w:tr w:rsidR="0035007E" w:rsidRPr="0035007E" w:rsidTr="0035007E">
        <w:tc>
          <w:tcPr>
            <w:tcW w:w="4698" w:type="dxa"/>
            <w:shd w:val="clear" w:color="auto" w:fill="002060"/>
          </w:tcPr>
          <w:p w:rsidR="0035007E" w:rsidRPr="0035007E" w:rsidRDefault="0035007E" w:rsidP="0028036B">
            <w:pPr>
              <w:rPr>
                <w:b/>
                <w:sz w:val="20"/>
                <w:szCs w:val="20"/>
              </w:rPr>
            </w:pPr>
            <w:r w:rsidRPr="0035007E">
              <w:rPr>
                <w:b/>
                <w:sz w:val="20"/>
                <w:szCs w:val="20"/>
              </w:rPr>
              <w:t>PERFORMANCE INDICATORS</w:t>
            </w:r>
          </w:p>
        </w:tc>
        <w:tc>
          <w:tcPr>
            <w:tcW w:w="1260" w:type="dxa"/>
            <w:shd w:val="clear" w:color="auto" w:fill="002060"/>
          </w:tcPr>
          <w:p w:rsidR="0035007E" w:rsidRDefault="0035007E" w:rsidP="0035007E">
            <w:pPr>
              <w:jc w:val="center"/>
              <w:rPr>
                <w:b/>
                <w:sz w:val="20"/>
                <w:szCs w:val="20"/>
              </w:rPr>
            </w:pPr>
          </w:p>
        </w:tc>
        <w:tc>
          <w:tcPr>
            <w:tcW w:w="1350" w:type="dxa"/>
            <w:shd w:val="clear" w:color="auto" w:fill="002060"/>
          </w:tcPr>
          <w:p w:rsidR="0035007E" w:rsidRDefault="0035007E" w:rsidP="0035007E">
            <w:pPr>
              <w:jc w:val="center"/>
              <w:rPr>
                <w:b/>
                <w:sz w:val="20"/>
                <w:szCs w:val="20"/>
              </w:rPr>
            </w:pPr>
          </w:p>
        </w:tc>
        <w:tc>
          <w:tcPr>
            <w:tcW w:w="1350" w:type="dxa"/>
            <w:shd w:val="clear" w:color="auto" w:fill="002060"/>
          </w:tcPr>
          <w:p w:rsidR="0035007E" w:rsidRDefault="0035007E" w:rsidP="0035007E">
            <w:pPr>
              <w:jc w:val="center"/>
              <w:rPr>
                <w:b/>
                <w:sz w:val="20"/>
                <w:szCs w:val="20"/>
              </w:rPr>
            </w:pPr>
          </w:p>
        </w:tc>
        <w:tc>
          <w:tcPr>
            <w:tcW w:w="1620" w:type="dxa"/>
            <w:shd w:val="clear" w:color="auto" w:fill="002060"/>
          </w:tcPr>
          <w:p w:rsidR="0035007E" w:rsidRDefault="0035007E" w:rsidP="0035007E">
            <w:pPr>
              <w:jc w:val="center"/>
              <w:rPr>
                <w:b/>
                <w:sz w:val="20"/>
                <w:szCs w:val="20"/>
              </w:rPr>
            </w:pPr>
          </w:p>
        </w:tc>
        <w:tc>
          <w:tcPr>
            <w:tcW w:w="990" w:type="dxa"/>
            <w:shd w:val="clear" w:color="auto" w:fill="002060"/>
          </w:tcPr>
          <w:p w:rsidR="0035007E" w:rsidRPr="0035007E" w:rsidRDefault="0035007E" w:rsidP="0028036B">
            <w:pPr>
              <w:rPr>
                <w:b/>
                <w:sz w:val="20"/>
                <w:szCs w:val="20"/>
              </w:rPr>
            </w:pPr>
          </w:p>
        </w:tc>
      </w:tr>
      <w:tr w:rsidR="0035007E" w:rsidRPr="0035007E" w:rsidTr="0035007E">
        <w:tc>
          <w:tcPr>
            <w:tcW w:w="4698" w:type="dxa"/>
          </w:tcPr>
          <w:p w:rsidR="0035007E" w:rsidRPr="0035007E" w:rsidRDefault="00B2482B" w:rsidP="0028036B">
            <w:pPr>
              <w:rPr>
                <w:sz w:val="20"/>
                <w:szCs w:val="20"/>
              </w:rPr>
            </w:pPr>
            <w:r>
              <w:rPr>
                <w:sz w:val="20"/>
                <w:szCs w:val="20"/>
              </w:rPr>
              <w:t>Plan Promotional Strategy</w:t>
            </w:r>
          </w:p>
        </w:tc>
        <w:tc>
          <w:tcPr>
            <w:tcW w:w="1260" w:type="dxa"/>
          </w:tcPr>
          <w:p w:rsidR="0035007E" w:rsidRDefault="0035007E" w:rsidP="0035007E">
            <w:pPr>
              <w:jc w:val="center"/>
              <w:rPr>
                <w:b/>
                <w:sz w:val="20"/>
                <w:szCs w:val="20"/>
              </w:rPr>
            </w:pPr>
          </w:p>
          <w:p w:rsidR="0035007E" w:rsidRPr="0035007E" w:rsidRDefault="0035007E" w:rsidP="0035007E">
            <w:pPr>
              <w:jc w:val="center"/>
              <w:rPr>
                <w:b/>
                <w:sz w:val="20"/>
                <w:szCs w:val="20"/>
              </w:rPr>
            </w:pPr>
            <w:r>
              <w:rPr>
                <w:b/>
                <w:sz w:val="20"/>
                <w:szCs w:val="20"/>
              </w:rPr>
              <w:t>0-1-2-3</w:t>
            </w:r>
          </w:p>
          <w:p w:rsidR="0035007E" w:rsidRPr="0035007E" w:rsidRDefault="0035007E" w:rsidP="0035007E">
            <w:pPr>
              <w:jc w:val="center"/>
              <w:rPr>
                <w:b/>
                <w:sz w:val="20"/>
                <w:szCs w:val="20"/>
              </w:rPr>
            </w:pPr>
          </w:p>
          <w:p w:rsidR="0035007E" w:rsidRPr="0035007E" w:rsidRDefault="0035007E" w:rsidP="0035007E">
            <w:pPr>
              <w:jc w:val="center"/>
              <w:rPr>
                <w:b/>
                <w:sz w:val="20"/>
                <w:szCs w:val="20"/>
              </w:rPr>
            </w:pPr>
          </w:p>
        </w:tc>
        <w:tc>
          <w:tcPr>
            <w:tcW w:w="1350" w:type="dxa"/>
          </w:tcPr>
          <w:p w:rsidR="0035007E" w:rsidRDefault="0035007E" w:rsidP="0035007E">
            <w:pPr>
              <w:jc w:val="center"/>
              <w:rPr>
                <w:b/>
                <w:sz w:val="20"/>
                <w:szCs w:val="20"/>
              </w:rPr>
            </w:pPr>
          </w:p>
          <w:p w:rsidR="0035007E" w:rsidRPr="0035007E" w:rsidRDefault="0035007E" w:rsidP="0035007E">
            <w:pPr>
              <w:jc w:val="center"/>
              <w:rPr>
                <w:b/>
                <w:sz w:val="20"/>
                <w:szCs w:val="20"/>
              </w:rPr>
            </w:pPr>
            <w:r>
              <w:rPr>
                <w:b/>
                <w:sz w:val="20"/>
                <w:szCs w:val="20"/>
              </w:rPr>
              <w:t>4-5-6-7</w:t>
            </w:r>
          </w:p>
        </w:tc>
        <w:tc>
          <w:tcPr>
            <w:tcW w:w="1350" w:type="dxa"/>
          </w:tcPr>
          <w:p w:rsidR="0035007E" w:rsidRDefault="0035007E" w:rsidP="0035007E">
            <w:pPr>
              <w:jc w:val="center"/>
              <w:rPr>
                <w:b/>
                <w:sz w:val="20"/>
                <w:szCs w:val="20"/>
              </w:rPr>
            </w:pPr>
          </w:p>
          <w:p w:rsidR="0035007E" w:rsidRPr="0035007E" w:rsidRDefault="0035007E" w:rsidP="0035007E">
            <w:pPr>
              <w:jc w:val="center"/>
              <w:rPr>
                <w:b/>
                <w:sz w:val="20"/>
                <w:szCs w:val="20"/>
              </w:rPr>
            </w:pPr>
            <w:r>
              <w:rPr>
                <w:b/>
                <w:sz w:val="20"/>
                <w:szCs w:val="20"/>
              </w:rPr>
              <w:t>8-9-10-11-12</w:t>
            </w:r>
          </w:p>
        </w:tc>
        <w:tc>
          <w:tcPr>
            <w:tcW w:w="1620" w:type="dxa"/>
          </w:tcPr>
          <w:p w:rsidR="0035007E" w:rsidRDefault="0035007E" w:rsidP="0035007E">
            <w:pPr>
              <w:jc w:val="center"/>
              <w:rPr>
                <w:b/>
                <w:sz w:val="20"/>
                <w:szCs w:val="20"/>
              </w:rPr>
            </w:pPr>
          </w:p>
          <w:p w:rsidR="0035007E" w:rsidRPr="0035007E" w:rsidRDefault="0035007E" w:rsidP="0035007E">
            <w:pPr>
              <w:jc w:val="center"/>
              <w:rPr>
                <w:b/>
                <w:sz w:val="20"/>
                <w:szCs w:val="20"/>
              </w:rPr>
            </w:pPr>
            <w:r>
              <w:rPr>
                <w:b/>
                <w:sz w:val="20"/>
                <w:szCs w:val="20"/>
              </w:rPr>
              <w:t>13-14-15-16</w:t>
            </w:r>
          </w:p>
        </w:tc>
        <w:tc>
          <w:tcPr>
            <w:tcW w:w="990" w:type="dxa"/>
          </w:tcPr>
          <w:p w:rsidR="0035007E" w:rsidRPr="0035007E" w:rsidRDefault="0035007E" w:rsidP="0028036B">
            <w:pPr>
              <w:rPr>
                <w:b/>
                <w:sz w:val="20"/>
                <w:szCs w:val="20"/>
              </w:rPr>
            </w:pPr>
          </w:p>
        </w:tc>
      </w:tr>
      <w:tr w:rsidR="0035007E" w:rsidRPr="0035007E" w:rsidTr="0035007E">
        <w:tc>
          <w:tcPr>
            <w:tcW w:w="4698" w:type="dxa"/>
          </w:tcPr>
          <w:p w:rsidR="0035007E" w:rsidRPr="0035007E" w:rsidRDefault="00B2482B" w:rsidP="0028036B">
            <w:pPr>
              <w:rPr>
                <w:sz w:val="20"/>
                <w:szCs w:val="20"/>
              </w:rPr>
            </w:pPr>
            <w:r>
              <w:rPr>
                <w:sz w:val="20"/>
                <w:szCs w:val="20"/>
              </w:rPr>
              <w:t>Explain the use of visual merchandising in retailing</w:t>
            </w:r>
          </w:p>
        </w:tc>
        <w:tc>
          <w:tcPr>
            <w:tcW w:w="126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0-1-2-3</w:t>
            </w:r>
          </w:p>
          <w:p w:rsidR="0035007E" w:rsidRPr="0035007E" w:rsidRDefault="0035007E" w:rsidP="0028036B">
            <w:pPr>
              <w:jc w:val="center"/>
              <w:rPr>
                <w:b/>
                <w:sz w:val="20"/>
                <w:szCs w:val="20"/>
              </w:rPr>
            </w:pPr>
          </w:p>
          <w:p w:rsidR="0035007E" w:rsidRPr="0035007E" w:rsidRDefault="0035007E" w:rsidP="0028036B">
            <w:pPr>
              <w:jc w:val="center"/>
              <w:rPr>
                <w:b/>
                <w:sz w:val="20"/>
                <w:szCs w:val="20"/>
              </w:rPr>
            </w:pPr>
          </w:p>
        </w:tc>
        <w:tc>
          <w:tcPr>
            <w:tcW w:w="135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4-5-6-7</w:t>
            </w:r>
          </w:p>
        </w:tc>
        <w:tc>
          <w:tcPr>
            <w:tcW w:w="135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8-9-10-11-12</w:t>
            </w:r>
          </w:p>
        </w:tc>
        <w:tc>
          <w:tcPr>
            <w:tcW w:w="162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13-14-15-16</w:t>
            </w:r>
          </w:p>
        </w:tc>
        <w:tc>
          <w:tcPr>
            <w:tcW w:w="990" w:type="dxa"/>
          </w:tcPr>
          <w:p w:rsidR="0035007E" w:rsidRPr="0035007E" w:rsidRDefault="0035007E" w:rsidP="0028036B">
            <w:pPr>
              <w:rPr>
                <w:b/>
                <w:sz w:val="20"/>
                <w:szCs w:val="20"/>
              </w:rPr>
            </w:pPr>
          </w:p>
        </w:tc>
      </w:tr>
      <w:tr w:rsidR="0035007E" w:rsidRPr="0035007E" w:rsidTr="0035007E">
        <w:tc>
          <w:tcPr>
            <w:tcW w:w="4698" w:type="dxa"/>
          </w:tcPr>
          <w:p w:rsidR="0035007E" w:rsidRPr="0035007E" w:rsidRDefault="00B2482B" w:rsidP="0028036B">
            <w:pPr>
              <w:rPr>
                <w:sz w:val="20"/>
                <w:szCs w:val="20"/>
              </w:rPr>
            </w:pPr>
            <w:r>
              <w:rPr>
                <w:sz w:val="20"/>
                <w:szCs w:val="20"/>
              </w:rPr>
              <w:t>Plan special events</w:t>
            </w:r>
          </w:p>
        </w:tc>
        <w:tc>
          <w:tcPr>
            <w:tcW w:w="126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0-1-2-3</w:t>
            </w:r>
          </w:p>
          <w:p w:rsidR="0035007E" w:rsidRPr="0035007E" w:rsidRDefault="0035007E" w:rsidP="0028036B">
            <w:pPr>
              <w:jc w:val="center"/>
              <w:rPr>
                <w:b/>
                <w:sz w:val="20"/>
                <w:szCs w:val="20"/>
              </w:rPr>
            </w:pPr>
          </w:p>
          <w:p w:rsidR="0035007E" w:rsidRPr="0035007E" w:rsidRDefault="0035007E" w:rsidP="0028036B">
            <w:pPr>
              <w:jc w:val="center"/>
              <w:rPr>
                <w:b/>
                <w:sz w:val="20"/>
                <w:szCs w:val="20"/>
              </w:rPr>
            </w:pPr>
          </w:p>
        </w:tc>
        <w:tc>
          <w:tcPr>
            <w:tcW w:w="135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4-5-6-7</w:t>
            </w:r>
          </w:p>
        </w:tc>
        <w:tc>
          <w:tcPr>
            <w:tcW w:w="135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8-9-10-11-12</w:t>
            </w:r>
          </w:p>
        </w:tc>
        <w:tc>
          <w:tcPr>
            <w:tcW w:w="162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13-14-15-16</w:t>
            </w:r>
          </w:p>
        </w:tc>
        <w:tc>
          <w:tcPr>
            <w:tcW w:w="990" w:type="dxa"/>
          </w:tcPr>
          <w:p w:rsidR="0035007E" w:rsidRPr="0035007E" w:rsidRDefault="0035007E" w:rsidP="0028036B">
            <w:pPr>
              <w:rPr>
                <w:b/>
                <w:sz w:val="20"/>
                <w:szCs w:val="20"/>
              </w:rPr>
            </w:pPr>
          </w:p>
        </w:tc>
      </w:tr>
      <w:tr w:rsidR="0035007E" w:rsidRPr="0035007E" w:rsidTr="0035007E">
        <w:tc>
          <w:tcPr>
            <w:tcW w:w="4698" w:type="dxa"/>
          </w:tcPr>
          <w:p w:rsidR="0035007E" w:rsidRPr="0035007E" w:rsidRDefault="00B2482B" w:rsidP="0028036B">
            <w:pPr>
              <w:rPr>
                <w:b/>
                <w:sz w:val="20"/>
                <w:szCs w:val="20"/>
              </w:rPr>
            </w:pPr>
            <w:r>
              <w:rPr>
                <w:sz w:val="20"/>
                <w:szCs w:val="20"/>
              </w:rPr>
              <w:t>Use cross-merchandising techniques</w:t>
            </w:r>
          </w:p>
        </w:tc>
        <w:tc>
          <w:tcPr>
            <w:tcW w:w="126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0-1-2-3</w:t>
            </w:r>
          </w:p>
          <w:p w:rsidR="0035007E" w:rsidRPr="0035007E" w:rsidRDefault="0035007E" w:rsidP="0028036B">
            <w:pPr>
              <w:jc w:val="center"/>
              <w:rPr>
                <w:b/>
                <w:sz w:val="20"/>
                <w:szCs w:val="20"/>
              </w:rPr>
            </w:pPr>
          </w:p>
          <w:p w:rsidR="0035007E" w:rsidRPr="0035007E" w:rsidRDefault="0035007E" w:rsidP="0028036B">
            <w:pPr>
              <w:jc w:val="center"/>
              <w:rPr>
                <w:b/>
                <w:sz w:val="20"/>
                <w:szCs w:val="20"/>
              </w:rPr>
            </w:pPr>
          </w:p>
        </w:tc>
        <w:tc>
          <w:tcPr>
            <w:tcW w:w="135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4-5-6-7</w:t>
            </w:r>
          </w:p>
        </w:tc>
        <w:tc>
          <w:tcPr>
            <w:tcW w:w="135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8-9-10-11-12</w:t>
            </w:r>
          </w:p>
        </w:tc>
        <w:tc>
          <w:tcPr>
            <w:tcW w:w="162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13-14-15-16</w:t>
            </w:r>
          </w:p>
        </w:tc>
        <w:tc>
          <w:tcPr>
            <w:tcW w:w="990" w:type="dxa"/>
          </w:tcPr>
          <w:p w:rsidR="0035007E" w:rsidRPr="0035007E" w:rsidRDefault="0035007E" w:rsidP="0028036B">
            <w:pPr>
              <w:rPr>
                <w:b/>
                <w:sz w:val="20"/>
                <w:szCs w:val="20"/>
              </w:rPr>
            </w:pPr>
          </w:p>
        </w:tc>
      </w:tr>
      <w:tr w:rsidR="0035007E" w:rsidRPr="0035007E" w:rsidTr="0035007E">
        <w:tc>
          <w:tcPr>
            <w:tcW w:w="4698" w:type="dxa"/>
          </w:tcPr>
          <w:p w:rsidR="0035007E" w:rsidRPr="0035007E" w:rsidRDefault="00B2482B" w:rsidP="0028036B">
            <w:pPr>
              <w:rPr>
                <w:sz w:val="20"/>
                <w:szCs w:val="20"/>
              </w:rPr>
            </w:pPr>
            <w:r>
              <w:rPr>
                <w:sz w:val="20"/>
                <w:szCs w:val="20"/>
              </w:rPr>
              <w:t>Measure success of promotional effots</w:t>
            </w:r>
          </w:p>
        </w:tc>
        <w:tc>
          <w:tcPr>
            <w:tcW w:w="126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0-1-2-3</w:t>
            </w:r>
          </w:p>
          <w:p w:rsidR="0035007E" w:rsidRPr="0035007E" w:rsidRDefault="0035007E" w:rsidP="0028036B">
            <w:pPr>
              <w:jc w:val="center"/>
              <w:rPr>
                <w:b/>
                <w:sz w:val="20"/>
                <w:szCs w:val="20"/>
              </w:rPr>
            </w:pPr>
          </w:p>
          <w:p w:rsidR="0035007E" w:rsidRPr="0035007E" w:rsidRDefault="0035007E" w:rsidP="0028036B">
            <w:pPr>
              <w:jc w:val="center"/>
              <w:rPr>
                <w:b/>
                <w:sz w:val="20"/>
                <w:szCs w:val="20"/>
              </w:rPr>
            </w:pPr>
          </w:p>
        </w:tc>
        <w:tc>
          <w:tcPr>
            <w:tcW w:w="135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4-5-6-7</w:t>
            </w:r>
          </w:p>
        </w:tc>
        <w:tc>
          <w:tcPr>
            <w:tcW w:w="135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8-9-10-11-12</w:t>
            </w:r>
          </w:p>
        </w:tc>
        <w:tc>
          <w:tcPr>
            <w:tcW w:w="162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13-14-15-16</w:t>
            </w:r>
          </w:p>
        </w:tc>
        <w:tc>
          <w:tcPr>
            <w:tcW w:w="990" w:type="dxa"/>
          </w:tcPr>
          <w:p w:rsidR="0035007E" w:rsidRPr="0035007E" w:rsidRDefault="0035007E" w:rsidP="0028036B">
            <w:pPr>
              <w:rPr>
                <w:b/>
                <w:sz w:val="20"/>
                <w:szCs w:val="20"/>
              </w:rPr>
            </w:pPr>
          </w:p>
        </w:tc>
      </w:tr>
      <w:tr w:rsidR="0035007E" w:rsidRPr="0035007E" w:rsidTr="0035007E">
        <w:tc>
          <w:tcPr>
            <w:tcW w:w="4698" w:type="dxa"/>
          </w:tcPr>
          <w:p w:rsidR="0035007E" w:rsidRPr="0035007E" w:rsidRDefault="0035007E" w:rsidP="0028036B">
            <w:pPr>
              <w:rPr>
                <w:sz w:val="20"/>
                <w:szCs w:val="20"/>
              </w:rPr>
            </w:pPr>
            <w:r w:rsidRPr="0035007E">
              <w:rPr>
                <w:sz w:val="20"/>
                <w:szCs w:val="20"/>
              </w:rPr>
              <w:t>Use visuals that are appropriate and enhance the presentation?</w:t>
            </w:r>
          </w:p>
        </w:tc>
        <w:tc>
          <w:tcPr>
            <w:tcW w:w="126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0-1-2</w:t>
            </w:r>
          </w:p>
          <w:p w:rsidR="0035007E" w:rsidRPr="0035007E" w:rsidRDefault="0035007E" w:rsidP="0028036B">
            <w:pPr>
              <w:jc w:val="center"/>
              <w:rPr>
                <w:b/>
                <w:sz w:val="20"/>
                <w:szCs w:val="20"/>
              </w:rPr>
            </w:pPr>
          </w:p>
          <w:p w:rsidR="0035007E" w:rsidRPr="0035007E" w:rsidRDefault="0035007E" w:rsidP="0028036B">
            <w:pPr>
              <w:jc w:val="center"/>
              <w:rPr>
                <w:b/>
                <w:sz w:val="20"/>
                <w:szCs w:val="20"/>
              </w:rPr>
            </w:pPr>
          </w:p>
        </w:tc>
        <w:tc>
          <w:tcPr>
            <w:tcW w:w="1350" w:type="dxa"/>
          </w:tcPr>
          <w:p w:rsidR="0035007E" w:rsidRDefault="0035007E" w:rsidP="0028036B">
            <w:pPr>
              <w:jc w:val="center"/>
              <w:rPr>
                <w:b/>
                <w:sz w:val="20"/>
                <w:szCs w:val="20"/>
              </w:rPr>
            </w:pPr>
          </w:p>
          <w:p w:rsidR="0035007E" w:rsidRPr="0035007E" w:rsidRDefault="0035007E" w:rsidP="0035007E">
            <w:pPr>
              <w:jc w:val="center"/>
              <w:rPr>
                <w:b/>
                <w:sz w:val="20"/>
                <w:szCs w:val="20"/>
              </w:rPr>
            </w:pPr>
            <w:r>
              <w:rPr>
                <w:b/>
                <w:sz w:val="20"/>
                <w:szCs w:val="20"/>
              </w:rPr>
              <w:t>3-4-5</w:t>
            </w:r>
          </w:p>
        </w:tc>
        <w:tc>
          <w:tcPr>
            <w:tcW w:w="135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6-7-8</w:t>
            </w:r>
          </w:p>
        </w:tc>
        <w:tc>
          <w:tcPr>
            <w:tcW w:w="162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9-10</w:t>
            </w:r>
          </w:p>
        </w:tc>
        <w:tc>
          <w:tcPr>
            <w:tcW w:w="990" w:type="dxa"/>
          </w:tcPr>
          <w:p w:rsidR="0035007E" w:rsidRPr="0035007E" w:rsidRDefault="0035007E" w:rsidP="0028036B">
            <w:pPr>
              <w:rPr>
                <w:b/>
                <w:sz w:val="20"/>
                <w:szCs w:val="20"/>
              </w:rPr>
            </w:pPr>
          </w:p>
        </w:tc>
      </w:tr>
      <w:tr w:rsidR="0035007E" w:rsidRPr="0035007E" w:rsidTr="0035007E">
        <w:tc>
          <w:tcPr>
            <w:tcW w:w="4698" w:type="dxa"/>
          </w:tcPr>
          <w:p w:rsidR="0035007E" w:rsidRPr="0035007E" w:rsidRDefault="0035007E" w:rsidP="0028036B">
            <w:pPr>
              <w:rPr>
                <w:sz w:val="20"/>
                <w:szCs w:val="20"/>
              </w:rPr>
            </w:pPr>
            <w:r w:rsidRPr="0035007E">
              <w:rPr>
                <w:sz w:val="20"/>
                <w:szCs w:val="20"/>
              </w:rPr>
              <w:t>Overall impression of student (s) skill and performance</w:t>
            </w:r>
          </w:p>
        </w:tc>
        <w:tc>
          <w:tcPr>
            <w:tcW w:w="126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0-1-2</w:t>
            </w:r>
          </w:p>
          <w:p w:rsidR="0035007E" w:rsidRPr="0035007E" w:rsidRDefault="0035007E" w:rsidP="0028036B">
            <w:pPr>
              <w:jc w:val="center"/>
              <w:rPr>
                <w:b/>
                <w:sz w:val="20"/>
                <w:szCs w:val="20"/>
              </w:rPr>
            </w:pPr>
          </w:p>
          <w:p w:rsidR="0035007E" w:rsidRPr="0035007E" w:rsidRDefault="0035007E" w:rsidP="0028036B">
            <w:pPr>
              <w:jc w:val="center"/>
              <w:rPr>
                <w:b/>
                <w:sz w:val="20"/>
                <w:szCs w:val="20"/>
              </w:rPr>
            </w:pPr>
          </w:p>
        </w:tc>
        <w:tc>
          <w:tcPr>
            <w:tcW w:w="135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3-4-5</w:t>
            </w:r>
          </w:p>
        </w:tc>
        <w:tc>
          <w:tcPr>
            <w:tcW w:w="135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6-7-8</w:t>
            </w:r>
          </w:p>
        </w:tc>
        <w:tc>
          <w:tcPr>
            <w:tcW w:w="1620" w:type="dxa"/>
          </w:tcPr>
          <w:p w:rsidR="0035007E" w:rsidRDefault="0035007E" w:rsidP="0028036B">
            <w:pPr>
              <w:jc w:val="center"/>
              <w:rPr>
                <w:b/>
                <w:sz w:val="20"/>
                <w:szCs w:val="20"/>
              </w:rPr>
            </w:pPr>
          </w:p>
          <w:p w:rsidR="0035007E" w:rsidRPr="0035007E" w:rsidRDefault="0035007E" w:rsidP="0028036B">
            <w:pPr>
              <w:jc w:val="center"/>
              <w:rPr>
                <w:b/>
                <w:sz w:val="20"/>
                <w:szCs w:val="20"/>
              </w:rPr>
            </w:pPr>
            <w:r>
              <w:rPr>
                <w:b/>
                <w:sz w:val="20"/>
                <w:szCs w:val="20"/>
              </w:rPr>
              <w:t>9-10</w:t>
            </w:r>
          </w:p>
        </w:tc>
        <w:tc>
          <w:tcPr>
            <w:tcW w:w="990" w:type="dxa"/>
          </w:tcPr>
          <w:p w:rsidR="0035007E" w:rsidRPr="0035007E" w:rsidRDefault="0035007E" w:rsidP="0028036B">
            <w:pPr>
              <w:rPr>
                <w:b/>
                <w:sz w:val="20"/>
                <w:szCs w:val="20"/>
              </w:rPr>
            </w:pPr>
          </w:p>
        </w:tc>
      </w:tr>
    </w:tbl>
    <w:tbl>
      <w:tblPr>
        <w:tblStyle w:val="TableGrid"/>
        <w:tblW w:w="0" w:type="auto"/>
        <w:tblLook w:val="04A0"/>
      </w:tblPr>
      <w:tblGrid>
        <w:gridCol w:w="10278"/>
        <w:gridCol w:w="990"/>
      </w:tblGrid>
      <w:tr w:rsidR="0035007E" w:rsidTr="0035007E">
        <w:tc>
          <w:tcPr>
            <w:tcW w:w="10278" w:type="dxa"/>
            <w:shd w:val="clear" w:color="auto" w:fill="DBE5F1" w:themeFill="accent1" w:themeFillTint="33"/>
          </w:tcPr>
          <w:p w:rsidR="0035007E" w:rsidRDefault="0035007E" w:rsidP="0035007E">
            <w:pPr>
              <w:jc w:val="right"/>
              <w:rPr>
                <w:sz w:val="20"/>
                <w:szCs w:val="20"/>
              </w:rPr>
            </w:pPr>
          </w:p>
          <w:p w:rsidR="0035007E" w:rsidRPr="0035007E" w:rsidRDefault="0035007E" w:rsidP="0035007E">
            <w:pPr>
              <w:jc w:val="right"/>
              <w:rPr>
                <w:b/>
                <w:sz w:val="20"/>
                <w:szCs w:val="20"/>
              </w:rPr>
            </w:pPr>
            <w:r w:rsidRPr="0035007E">
              <w:rPr>
                <w:b/>
                <w:sz w:val="20"/>
                <w:szCs w:val="20"/>
              </w:rPr>
              <w:t>Total Score</w:t>
            </w:r>
          </w:p>
          <w:p w:rsidR="0035007E" w:rsidRDefault="0035007E" w:rsidP="0035007E">
            <w:pPr>
              <w:jc w:val="right"/>
              <w:rPr>
                <w:sz w:val="20"/>
                <w:szCs w:val="20"/>
              </w:rPr>
            </w:pPr>
          </w:p>
          <w:p w:rsidR="0035007E" w:rsidRDefault="0035007E" w:rsidP="0035007E">
            <w:pPr>
              <w:jc w:val="right"/>
              <w:rPr>
                <w:sz w:val="20"/>
                <w:szCs w:val="20"/>
              </w:rPr>
            </w:pPr>
          </w:p>
        </w:tc>
        <w:tc>
          <w:tcPr>
            <w:tcW w:w="990" w:type="dxa"/>
          </w:tcPr>
          <w:p w:rsidR="0035007E" w:rsidRDefault="0035007E" w:rsidP="00A6733A">
            <w:pPr>
              <w:rPr>
                <w:sz w:val="20"/>
                <w:szCs w:val="20"/>
              </w:rPr>
            </w:pPr>
          </w:p>
          <w:p w:rsidR="0035007E" w:rsidRDefault="0035007E" w:rsidP="00A6733A">
            <w:pPr>
              <w:rPr>
                <w:sz w:val="20"/>
                <w:szCs w:val="20"/>
              </w:rPr>
            </w:pPr>
            <w:r>
              <w:rPr>
                <w:sz w:val="20"/>
                <w:szCs w:val="20"/>
              </w:rPr>
              <w:t>____/100</w:t>
            </w:r>
          </w:p>
        </w:tc>
      </w:tr>
    </w:tbl>
    <w:p w:rsidR="0035007E" w:rsidRDefault="0035007E" w:rsidP="0035007E">
      <w:pPr>
        <w:rPr>
          <w:i/>
          <w:sz w:val="20"/>
          <w:szCs w:val="20"/>
        </w:rPr>
      </w:pPr>
    </w:p>
    <w:p w:rsidR="0035007E" w:rsidRPr="0035007E" w:rsidRDefault="0035007E" w:rsidP="0035007E">
      <w:pPr>
        <w:rPr>
          <w:i/>
          <w:sz w:val="20"/>
          <w:szCs w:val="20"/>
        </w:rPr>
      </w:pPr>
      <w:r w:rsidRPr="0035007E">
        <w:rPr>
          <w:i/>
          <w:sz w:val="20"/>
          <w:szCs w:val="20"/>
        </w:rPr>
        <w:t>Please include additional comments on the back of this rating sheet, if desired.</w:t>
      </w:r>
    </w:p>
    <w:p w:rsidR="00A6733A" w:rsidRPr="0035007E" w:rsidRDefault="00A6733A" w:rsidP="00A6733A">
      <w:pPr>
        <w:rPr>
          <w:sz w:val="20"/>
          <w:szCs w:val="20"/>
        </w:rPr>
      </w:pPr>
    </w:p>
    <w:sectPr w:rsidR="00A6733A" w:rsidRPr="0035007E" w:rsidSect="00F33C16">
      <w:pgSz w:w="12240" w:h="16340"/>
      <w:pgMar w:top="1220" w:right="386" w:bottom="657" w:left="49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60C"/>
    <w:multiLevelType w:val="hybridMultilevel"/>
    <w:tmpl w:val="16DE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C2B5F"/>
    <w:multiLevelType w:val="hybridMultilevel"/>
    <w:tmpl w:val="543E69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66DC5846"/>
    <w:multiLevelType w:val="hybridMultilevel"/>
    <w:tmpl w:val="D21A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6733A"/>
    <w:rsid w:val="000C753B"/>
    <w:rsid w:val="0035007E"/>
    <w:rsid w:val="00792298"/>
    <w:rsid w:val="00A6733A"/>
    <w:rsid w:val="00B2482B"/>
    <w:rsid w:val="00CB7CA3"/>
    <w:rsid w:val="00DB5A4C"/>
    <w:rsid w:val="00F074C7"/>
    <w:rsid w:val="00FC5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33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6733A"/>
    <w:rPr>
      <w:rFonts w:ascii="Tahoma" w:hAnsi="Tahoma" w:cs="Tahoma"/>
      <w:sz w:val="16"/>
      <w:szCs w:val="16"/>
    </w:rPr>
  </w:style>
  <w:style w:type="character" w:customStyle="1" w:styleId="BalloonTextChar">
    <w:name w:val="Balloon Text Char"/>
    <w:basedOn w:val="DefaultParagraphFont"/>
    <w:link w:val="BalloonText"/>
    <w:uiPriority w:val="99"/>
    <w:semiHidden/>
    <w:rsid w:val="00A6733A"/>
    <w:rPr>
      <w:rFonts w:ascii="Tahoma" w:hAnsi="Tahoma" w:cs="Tahoma"/>
      <w:sz w:val="16"/>
      <w:szCs w:val="16"/>
    </w:rPr>
  </w:style>
  <w:style w:type="table" w:styleId="TableGrid">
    <w:name w:val="Table Grid"/>
    <w:basedOn w:val="TableNormal"/>
    <w:uiPriority w:val="59"/>
    <w:rsid w:val="00350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33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6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DECA</dc:creator>
  <cp:lastModifiedBy>Georgia DECA</cp:lastModifiedBy>
  <cp:revision>2</cp:revision>
  <dcterms:created xsi:type="dcterms:W3CDTF">2016-10-26T15:52:00Z</dcterms:created>
  <dcterms:modified xsi:type="dcterms:W3CDTF">2016-10-26T15:52:00Z</dcterms:modified>
</cp:coreProperties>
</file>