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8EC6" w14:textId="77777777" w:rsidR="00E757D1" w:rsidRDefault="00E757D1" w:rsidP="0028314F">
      <w:pPr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AFEB6A7" wp14:editId="68B1CAA8">
            <wp:simplePos x="0" y="0"/>
            <wp:positionH relativeFrom="column">
              <wp:posOffset>-133350</wp:posOffset>
            </wp:positionH>
            <wp:positionV relativeFrom="paragraph">
              <wp:posOffset>-323850</wp:posOffset>
            </wp:positionV>
            <wp:extent cx="1747520" cy="1514475"/>
            <wp:effectExtent l="19050" t="0" r="5080" b="0"/>
            <wp:wrapNone/>
            <wp:docPr id="1" name="Picture 0" descr="GA DECA Logo Stack Blu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 DECA Logo Stack Blu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C323F" w14:textId="77777777" w:rsidR="00E757D1" w:rsidRDefault="00E757D1" w:rsidP="0028314F">
      <w:pPr>
        <w:jc w:val="center"/>
        <w:rPr>
          <w:b/>
        </w:rPr>
      </w:pPr>
    </w:p>
    <w:p w14:paraId="53607F71" w14:textId="77777777" w:rsidR="00E757D1" w:rsidRDefault="00E757D1" w:rsidP="0028314F">
      <w:pPr>
        <w:jc w:val="center"/>
        <w:rPr>
          <w:b/>
        </w:rPr>
      </w:pPr>
    </w:p>
    <w:p w14:paraId="3805E2C0" w14:textId="3C024972" w:rsidR="00E757D1" w:rsidRPr="00E757D1" w:rsidRDefault="00E757D1" w:rsidP="00E757D1">
      <w:pPr>
        <w:rPr>
          <w:b/>
          <w:sz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611B">
        <w:rPr>
          <w:b/>
          <w:sz w:val="40"/>
        </w:rPr>
        <w:t>PENALTY POINT</w:t>
      </w:r>
      <w:r w:rsidR="007C3E45">
        <w:rPr>
          <w:b/>
          <w:sz w:val="40"/>
        </w:rPr>
        <w:t xml:space="preserve"> CHECKLIST, 202</w:t>
      </w:r>
      <w:r w:rsidR="0060115D">
        <w:rPr>
          <w:b/>
          <w:sz w:val="40"/>
        </w:rPr>
        <w:t>4</w:t>
      </w:r>
    </w:p>
    <w:p w14:paraId="54D8AB47" w14:textId="77777777" w:rsidR="00E757D1" w:rsidRDefault="00E757D1" w:rsidP="0028314F">
      <w:pPr>
        <w:jc w:val="center"/>
        <w:rPr>
          <w:b/>
        </w:rPr>
      </w:pPr>
    </w:p>
    <w:p w14:paraId="172FA03B" w14:textId="77777777" w:rsidR="00E757D1" w:rsidRDefault="00E757D1" w:rsidP="0028314F">
      <w:pPr>
        <w:jc w:val="center"/>
        <w:rPr>
          <w:b/>
        </w:rPr>
      </w:pPr>
    </w:p>
    <w:p w14:paraId="1922BE52" w14:textId="77777777" w:rsidR="0028314F" w:rsidRPr="006929B1" w:rsidRDefault="0028314F" w:rsidP="0028314F">
      <w:pPr>
        <w:rPr>
          <w:sz w:val="16"/>
          <w:szCs w:val="16"/>
        </w:rPr>
      </w:pPr>
    </w:p>
    <w:p w14:paraId="4D02735D" w14:textId="77777777" w:rsidR="0028314F" w:rsidRPr="006929B1" w:rsidRDefault="0028314F" w:rsidP="0028314F">
      <w:pPr>
        <w:rPr>
          <w:sz w:val="16"/>
          <w:szCs w:val="16"/>
        </w:rPr>
      </w:pPr>
    </w:p>
    <w:p w14:paraId="72108A1A" w14:textId="77777777" w:rsidR="0028314F" w:rsidRPr="006929B1" w:rsidRDefault="0028314F" w:rsidP="0028314F">
      <w:pPr>
        <w:jc w:val="center"/>
        <w:rPr>
          <w:sz w:val="16"/>
          <w:szCs w:val="16"/>
        </w:rPr>
      </w:pPr>
      <w:r w:rsidRPr="006929B1">
        <w:rPr>
          <w:sz w:val="16"/>
          <w:szCs w:val="16"/>
        </w:rPr>
        <w:t xml:space="preserve">All Georgia DECA Manuals WILL BE penalty pointed using the following guidelines. This </w:t>
      </w:r>
      <w:proofErr w:type="spellStart"/>
      <w:r w:rsidRPr="006929B1">
        <w:rPr>
          <w:sz w:val="16"/>
          <w:szCs w:val="16"/>
        </w:rPr>
        <w:t>supercedes</w:t>
      </w:r>
      <w:proofErr w:type="spellEnd"/>
      <w:r w:rsidRPr="006929B1">
        <w:rPr>
          <w:sz w:val="16"/>
          <w:szCs w:val="16"/>
        </w:rPr>
        <w:t xml:space="preserve"> National DECA’s penalty point guidelines. </w:t>
      </w:r>
    </w:p>
    <w:p w14:paraId="7F8F070B" w14:textId="77777777" w:rsidR="0028314F" w:rsidRPr="006929B1" w:rsidRDefault="0028314F" w:rsidP="0028314F">
      <w:pPr>
        <w:jc w:val="center"/>
        <w:rPr>
          <w:sz w:val="16"/>
          <w:szCs w:val="16"/>
        </w:rPr>
      </w:pPr>
      <w:r w:rsidRPr="006929B1">
        <w:rPr>
          <w:sz w:val="16"/>
          <w:szCs w:val="16"/>
        </w:rPr>
        <w:t>Please refer to Format Guidelines for the Written Entry for a more detailed explanation of these items.</w:t>
      </w:r>
    </w:p>
    <w:p w14:paraId="2D0E3E16" w14:textId="77777777" w:rsidR="0028314F" w:rsidRPr="006929B1" w:rsidRDefault="0028314F" w:rsidP="0028314F">
      <w:pPr>
        <w:jc w:val="center"/>
        <w:rPr>
          <w:sz w:val="16"/>
          <w:szCs w:val="16"/>
        </w:rPr>
      </w:pP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1080"/>
        <w:gridCol w:w="1440"/>
        <w:gridCol w:w="900"/>
        <w:gridCol w:w="2970"/>
      </w:tblGrid>
      <w:tr w:rsidR="00E9555C" w:rsidRPr="006929B1" w14:paraId="364C0D97" w14:textId="77777777" w:rsidTr="007C3E45">
        <w:trPr>
          <w:trHeight w:val="440"/>
        </w:trPr>
        <w:tc>
          <w:tcPr>
            <w:tcW w:w="4950" w:type="dxa"/>
          </w:tcPr>
          <w:p w14:paraId="1670AD08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AAD9FA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Checked</w:t>
            </w:r>
          </w:p>
        </w:tc>
        <w:tc>
          <w:tcPr>
            <w:tcW w:w="1440" w:type="dxa"/>
          </w:tcPr>
          <w:p w14:paraId="6479565C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Penalty Points Assessed</w:t>
            </w:r>
          </w:p>
        </w:tc>
        <w:tc>
          <w:tcPr>
            <w:tcW w:w="900" w:type="dxa"/>
          </w:tcPr>
          <w:p w14:paraId="1DF30215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Page No.</w:t>
            </w:r>
          </w:p>
        </w:tc>
        <w:tc>
          <w:tcPr>
            <w:tcW w:w="2970" w:type="dxa"/>
          </w:tcPr>
          <w:p w14:paraId="0EA3A05F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Reasoning</w:t>
            </w:r>
          </w:p>
        </w:tc>
      </w:tr>
      <w:tr w:rsidR="003535BC" w:rsidRPr="006929B1" w14:paraId="59324BAD" w14:textId="77777777" w:rsidTr="00E9555C">
        <w:tc>
          <w:tcPr>
            <w:tcW w:w="4950" w:type="dxa"/>
          </w:tcPr>
          <w:p w14:paraId="0E5AA29B" w14:textId="17870AA7" w:rsidR="003535BC" w:rsidRPr="003535BC" w:rsidRDefault="003535BC" w:rsidP="003535BC">
            <w:pPr>
              <w:rPr>
                <w:sz w:val="18"/>
                <w:szCs w:val="18"/>
              </w:rPr>
            </w:pPr>
            <w:r w:rsidRPr="003535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3535BC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ritten Statement of Assurances and Academic Integrity Form must be signed by all participants and the chapter advisor and saved as a separate PDF and submitted in Judges Pro</w:t>
            </w:r>
          </w:p>
        </w:tc>
        <w:tc>
          <w:tcPr>
            <w:tcW w:w="1080" w:type="dxa"/>
          </w:tcPr>
          <w:p w14:paraId="461CDA54" w14:textId="77777777" w:rsidR="003535BC" w:rsidRPr="006929B1" w:rsidRDefault="003535B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BF0ABAF" w14:textId="31BD9545" w:rsidR="003535BC" w:rsidRPr="006929B1" w:rsidRDefault="003535BC" w:rsidP="00283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3AF72E98" w14:textId="77777777" w:rsidR="003535BC" w:rsidRPr="006929B1" w:rsidRDefault="003535B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7C344C7" w14:textId="77777777" w:rsidR="003535BC" w:rsidRPr="006929B1" w:rsidRDefault="003535B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14:paraId="02FF1259" w14:textId="77777777" w:rsidTr="00E9555C">
        <w:tc>
          <w:tcPr>
            <w:tcW w:w="4950" w:type="dxa"/>
          </w:tcPr>
          <w:p w14:paraId="1339EB3F" w14:textId="2D03C719" w:rsidR="00E9555C" w:rsidRPr="006929B1" w:rsidRDefault="003535BC" w:rsidP="0028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14E1">
              <w:rPr>
                <w:sz w:val="18"/>
                <w:szCs w:val="18"/>
              </w:rPr>
              <w:t xml:space="preserve">. </w:t>
            </w:r>
            <w:r w:rsidR="00E9555C" w:rsidRPr="006929B1">
              <w:rPr>
                <w:sz w:val="18"/>
                <w:szCs w:val="18"/>
              </w:rPr>
              <w:t>Manuals must contain a minimum number of content pages (does not include appendix page</w:t>
            </w:r>
            <w:r w:rsidR="00E557E0">
              <w:rPr>
                <w:sz w:val="18"/>
                <w:szCs w:val="18"/>
              </w:rPr>
              <w:t xml:space="preserve">s) in order to be considered: 10 pages for a </w:t>
            </w:r>
            <w:proofErr w:type="gramStart"/>
            <w:r w:rsidR="00E557E0">
              <w:rPr>
                <w:sz w:val="18"/>
                <w:szCs w:val="18"/>
              </w:rPr>
              <w:t>2</w:t>
            </w:r>
            <w:r w:rsidR="00E9555C" w:rsidRPr="006929B1">
              <w:rPr>
                <w:sz w:val="18"/>
                <w:szCs w:val="18"/>
              </w:rPr>
              <w:t>0 page</w:t>
            </w:r>
            <w:proofErr w:type="gramEnd"/>
            <w:r w:rsidR="00E9555C" w:rsidRPr="006929B1">
              <w:rPr>
                <w:sz w:val="18"/>
                <w:szCs w:val="18"/>
              </w:rPr>
              <w:t xml:space="preserve"> manual; at lea</w:t>
            </w:r>
            <w:r w:rsidR="00E557E0">
              <w:rPr>
                <w:sz w:val="18"/>
                <w:szCs w:val="18"/>
              </w:rPr>
              <w:t>st 5 pages for a 5 or 11</w:t>
            </w:r>
            <w:r w:rsidR="00E9555C">
              <w:rPr>
                <w:sz w:val="18"/>
                <w:szCs w:val="18"/>
              </w:rPr>
              <w:t xml:space="preserve"> page manual. </w:t>
            </w:r>
            <w:r w:rsidR="00E9555C" w:rsidRPr="006929B1">
              <w:rPr>
                <w:sz w:val="18"/>
                <w:szCs w:val="18"/>
              </w:rPr>
              <w:t>Limited to the number of pages specified in the guidelines (plus the title page and the table of contents)</w:t>
            </w:r>
          </w:p>
        </w:tc>
        <w:tc>
          <w:tcPr>
            <w:tcW w:w="1080" w:type="dxa"/>
          </w:tcPr>
          <w:p w14:paraId="30028E87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D22A52F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 per page</w:t>
            </w:r>
          </w:p>
        </w:tc>
        <w:tc>
          <w:tcPr>
            <w:tcW w:w="900" w:type="dxa"/>
          </w:tcPr>
          <w:p w14:paraId="6527FB9A" w14:textId="77777777"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9EC22C7" w14:textId="77777777"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14:paraId="22A79CED" w14:textId="77777777" w:rsidTr="00E9555C">
        <w:tc>
          <w:tcPr>
            <w:tcW w:w="4950" w:type="dxa"/>
          </w:tcPr>
          <w:p w14:paraId="0E6FA2F2" w14:textId="01EEA34E" w:rsidR="00E9555C" w:rsidRPr="006929B1" w:rsidRDefault="003535BC" w:rsidP="0028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27AF4">
              <w:rPr>
                <w:sz w:val="18"/>
                <w:szCs w:val="18"/>
              </w:rPr>
              <w:t>.</w:t>
            </w:r>
            <w:r w:rsidR="00E014E1">
              <w:rPr>
                <w:sz w:val="18"/>
                <w:szCs w:val="18"/>
              </w:rPr>
              <w:t xml:space="preserve"> </w:t>
            </w:r>
            <w:r w:rsidR="00E9555C" w:rsidRPr="006929B1">
              <w:rPr>
                <w:sz w:val="18"/>
                <w:szCs w:val="18"/>
              </w:rPr>
              <w:t>All pages are numbered in sequence starting with the executive summary</w:t>
            </w:r>
            <w:r w:rsidR="00602BFA">
              <w:rPr>
                <w:sz w:val="18"/>
                <w:szCs w:val="18"/>
              </w:rPr>
              <w:t xml:space="preserve"> and ending with the final page of the appendix.</w:t>
            </w:r>
          </w:p>
        </w:tc>
        <w:tc>
          <w:tcPr>
            <w:tcW w:w="1080" w:type="dxa"/>
          </w:tcPr>
          <w:p w14:paraId="6BCAE3BF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1901251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6F1B980C" w14:textId="77777777"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10A4F069" w14:textId="77777777"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14:paraId="377B5BAC" w14:textId="77777777" w:rsidTr="00E9555C">
        <w:tc>
          <w:tcPr>
            <w:tcW w:w="4950" w:type="dxa"/>
          </w:tcPr>
          <w:p w14:paraId="243E0538" w14:textId="63CA9414" w:rsidR="00E9555C" w:rsidRPr="006929B1" w:rsidRDefault="003535BC" w:rsidP="00E5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57E0">
              <w:rPr>
                <w:sz w:val="18"/>
                <w:szCs w:val="18"/>
              </w:rPr>
              <w:t>.</w:t>
            </w:r>
            <w:r w:rsidR="00E014E1">
              <w:rPr>
                <w:sz w:val="18"/>
                <w:szCs w:val="18"/>
              </w:rPr>
              <w:t xml:space="preserve"> En</w:t>
            </w:r>
            <w:r w:rsidR="00E557E0">
              <w:rPr>
                <w:sz w:val="18"/>
                <w:szCs w:val="18"/>
              </w:rPr>
              <w:t>try must be typed, including charts and graphs</w:t>
            </w:r>
            <w:r>
              <w:rPr>
                <w:sz w:val="18"/>
                <w:szCs w:val="18"/>
              </w:rPr>
              <w:t xml:space="preserve"> and use a page size of 8 ½ x 11. </w:t>
            </w:r>
            <w:r w:rsidR="00E014E1">
              <w:rPr>
                <w:sz w:val="18"/>
                <w:szCs w:val="18"/>
              </w:rPr>
              <w:t>Handwritten corrections will be penalized.</w:t>
            </w:r>
          </w:p>
        </w:tc>
        <w:tc>
          <w:tcPr>
            <w:tcW w:w="1080" w:type="dxa"/>
          </w:tcPr>
          <w:p w14:paraId="7A5AFEB2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FE9EC33" w14:textId="77777777" w:rsidR="00E9555C" w:rsidRPr="006929B1" w:rsidRDefault="00E014E1" w:rsidP="00283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1C172BFC" w14:textId="77777777"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FFF12A7" w14:textId="77777777"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14:paraId="18E7705C" w14:textId="77777777" w:rsidTr="00E557E0">
        <w:trPr>
          <w:trHeight w:val="647"/>
        </w:trPr>
        <w:tc>
          <w:tcPr>
            <w:tcW w:w="4950" w:type="dxa"/>
          </w:tcPr>
          <w:p w14:paraId="1278A882" w14:textId="1FC4F80B" w:rsidR="00E9555C" w:rsidRPr="006929B1" w:rsidRDefault="003535BC" w:rsidP="00602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E014E1">
              <w:rPr>
                <w:sz w:val="18"/>
                <w:szCs w:val="18"/>
              </w:rPr>
              <w:t xml:space="preserve"> </w:t>
            </w:r>
            <w:r w:rsidR="00E9555C" w:rsidRPr="006929B1">
              <w:rPr>
                <w:sz w:val="18"/>
                <w:szCs w:val="18"/>
              </w:rPr>
              <w:t xml:space="preserve">Entry follows the sequence outlined in the guidelines. </w:t>
            </w:r>
            <w:r w:rsidR="00E014E1">
              <w:rPr>
                <w:sz w:val="18"/>
                <w:szCs w:val="18"/>
              </w:rPr>
              <w:t>No sections may be omitted, but additional subsections are permitted in the body of the written entry.</w:t>
            </w:r>
          </w:p>
        </w:tc>
        <w:tc>
          <w:tcPr>
            <w:tcW w:w="1080" w:type="dxa"/>
          </w:tcPr>
          <w:p w14:paraId="39E54098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AEBD7FE" w14:textId="77777777"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34C9FDC5" w14:textId="77777777"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41947E2" w14:textId="77777777"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</w:tbl>
    <w:p w14:paraId="782AD93F" w14:textId="77777777" w:rsidR="0028314F" w:rsidRDefault="0028314F" w:rsidP="0028314F">
      <w:pPr>
        <w:rPr>
          <w:sz w:val="18"/>
          <w:szCs w:val="18"/>
        </w:rPr>
      </w:pPr>
    </w:p>
    <w:p w14:paraId="1EDD50CE" w14:textId="77777777" w:rsidR="00E757D1" w:rsidRDefault="00E757D1" w:rsidP="006929B1">
      <w:pPr>
        <w:jc w:val="right"/>
        <w:rPr>
          <w:b/>
          <w:sz w:val="18"/>
          <w:szCs w:val="18"/>
        </w:rPr>
      </w:pPr>
    </w:p>
    <w:p w14:paraId="2B71BFAF" w14:textId="77777777" w:rsidR="006929B1" w:rsidRDefault="006929B1" w:rsidP="006929B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Total Penalty Points Assessed</w:t>
      </w:r>
      <w:r>
        <w:rPr>
          <w:b/>
          <w:sz w:val="18"/>
          <w:szCs w:val="18"/>
        </w:rPr>
        <w:tab/>
        <w:t>_________________</w:t>
      </w:r>
    </w:p>
    <w:p w14:paraId="45D3760A" w14:textId="77777777" w:rsidR="006929B1" w:rsidRDefault="006929B1" w:rsidP="006929B1">
      <w:pPr>
        <w:jc w:val="center"/>
        <w:rPr>
          <w:sz w:val="16"/>
          <w:szCs w:val="16"/>
        </w:rPr>
      </w:pPr>
    </w:p>
    <w:p w14:paraId="5C6432D3" w14:textId="77777777" w:rsidR="006929B1" w:rsidRPr="006929B1" w:rsidRDefault="006929B1" w:rsidP="006929B1">
      <w:pPr>
        <w:jc w:val="center"/>
        <w:rPr>
          <w:sz w:val="16"/>
          <w:szCs w:val="16"/>
        </w:rPr>
      </w:pPr>
    </w:p>
    <w:sectPr w:rsidR="006929B1" w:rsidRPr="006929B1" w:rsidSect="00283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1862"/>
    <w:multiLevelType w:val="hybridMultilevel"/>
    <w:tmpl w:val="6F5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4F"/>
    <w:rsid w:val="000D205C"/>
    <w:rsid w:val="001C4D84"/>
    <w:rsid w:val="001D1F47"/>
    <w:rsid w:val="001E01B5"/>
    <w:rsid w:val="0027316E"/>
    <w:rsid w:val="0028314F"/>
    <w:rsid w:val="002E11E0"/>
    <w:rsid w:val="002E3D9E"/>
    <w:rsid w:val="003535BC"/>
    <w:rsid w:val="0060115D"/>
    <w:rsid w:val="00602BFA"/>
    <w:rsid w:val="00627AF4"/>
    <w:rsid w:val="006929B1"/>
    <w:rsid w:val="007130BB"/>
    <w:rsid w:val="00722959"/>
    <w:rsid w:val="007C3E45"/>
    <w:rsid w:val="00800E90"/>
    <w:rsid w:val="009B76F8"/>
    <w:rsid w:val="00AD611B"/>
    <w:rsid w:val="00AE3B9F"/>
    <w:rsid w:val="00BB0412"/>
    <w:rsid w:val="00C2446F"/>
    <w:rsid w:val="00C819F5"/>
    <w:rsid w:val="00D56919"/>
    <w:rsid w:val="00D76D93"/>
    <w:rsid w:val="00E014E1"/>
    <w:rsid w:val="00E03557"/>
    <w:rsid w:val="00E2115C"/>
    <w:rsid w:val="00E557E0"/>
    <w:rsid w:val="00E757D1"/>
    <w:rsid w:val="00E9555C"/>
    <w:rsid w:val="00EA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1B3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3B9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D1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5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Shannon Aaron</cp:lastModifiedBy>
  <cp:revision>2</cp:revision>
  <dcterms:created xsi:type="dcterms:W3CDTF">2023-10-31T19:49:00Z</dcterms:created>
  <dcterms:modified xsi:type="dcterms:W3CDTF">2023-10-31T19:49:00Z</dcterms:modified>
</cp:coreProperties>
</file>